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F37EC" w:rsidRDefault="005F37EC" w:rsidP="005F37EC">
      <w:bookmarkStart w:id="0" w:name="_Toc358118827"/>
    </w:p>
    <w:p w:rsidR="005F37EC" w:rsidRDefault="005F37EC" w:rsidP="005F37EC"/>
    <w:p w:rsidR="005F37EC" w:rsidRDefault="005F37EC" w:rsidP="005F37EC"/>
    <w:p w:rsidR="005F37EC" w:rsidRDefault="005F37EC" w:rsidP="005F37EC"/>
    <w:p w:rsidR="005F37EC" w:rsidRDefault="005F37EC" w:rsidP="005F37EC"/>
    <w:p w:rsidR="005F37EC" w:rsidRDefault="005F37EC" w:rsidP="005F37EC"/>
    <w:p w:rsidR="005F37EC" w:rsidRDefault="005F37EC" w:rsidP="005F37EC"/>
    <w:p w:rsidR="008E019F" w:rsidRPr="003B172A" w:rsidRDefault="00500400" w:rsidP="003B172A">
      <w:pPr>
        <w:jc w:val="center"/>
        <w:rPr>
          <w:sz w:val="44"/>
          <w:szCs w:val="44"/>
        </w:rPr>
      </w:pPr>
      <w:r w:rsidRPr="003B172A">
        <w:rPr>
          <w:sz w:val="44"/>
          <w:szCs w:val="44"/>
        </w:rPr>
        <w:t>New College Durham</w:t>
      </w:r>
      <w:r w:rsidR="003B172A">
        <w:rPr>
          <w:sz w:val="44"/>
          <w:szCs w:val="44"/>
        </w:rPr>
        <w:br/>
      </w:r>
      <w:r w:rsidRPr="003B172A">
        <w:rPr>
          <w:sz w:val="44"/>
          <w:szCs w:val="44"/>
        </w:rPr>
        <w:t>Access Agreement</w:t>
      </w:r>
      <w:r w:rsidR="003B172A">
        <w:rPr>
          <w:sz w:val="44"/>
          <w:szCs w:val="44"/>
        </w:rPr>
        <w:br/>
      </w:r>
      <w:r w:rsidRPr="003B172A">
        <w:rPr>
          <w:sz w:val="44"/>
          <w:szCs w:val="44"/>
        </w:rPr>
        <w:t>201</w:t>
      </w:r>
      <w:r w:rsidR="00407A2E">
        <w:rPr>
          <w:sz w:val="44"/>
          <w:szCs w:val="44"/>
        </w:rPr>
        <w:t>7</w:t>
      </w:r>
      <w:r w:rsidR="005F37EC" w:rsidRPr="003B172A">
        <w:rPr>
          <w:sz w:val="44"/>
          <w:szCs w:val="44"/>
        </w:rPr>
        <w:t xml:space="preserve"> – 20</w:t>
      </w:r>
      <w:r w:rsidRPr="003B172A">
        <w:rPr>
          <w:sz w:val="44"/>
          <w:szCs w:val="44"/>
        </w:rPr>
        <w:t>1</w:t>
      </w:r>
      <w:bookmarkEnd w:id="0"/>
      <w:r w:rsidR="00407A2E">
        <w:rPr>
          <w:sz w:val="44"/>
          <w:szCs w:val="44"/>
        </w:rPr>
        <w:t>8</w:t>
      </w:r>
    </w:p>
    <w:p w:rsidR="005F5620" w:rsidRDefault="005F5620" w:rsidP="005F37EC"/>
    <w:p w:rsidR="005F37EC" w:rsidRDefault="005F37EC" w:rsidP="005F37EC"/>
    <w:p w:rsidR="005F37EC" w:rsidRDefault="005F37EC" w:rsidP="005F37EC"/>
    <w:sdt>
      <w:sdtPr>
        <w:rPr>
          <w:rFonts w:ascii="Arial" w:eastAsiaTheme="minorHAnsi" w:hAnsi="Arial" w:cstheme="minorBidi"/>
          <w:b w:val="0"/>
          <w:bCs w:val="0"/>
          <w:color w:val="auto"/>
          <w:sz w:val="24"/>
          <w:szCs w:val="22"/>
          <w:lang w:val="en-GB" w:eastAsia="en-US"/>
        </w:rPr>
        <w:id w:val="-1644889045"/>
        <w:docPartObj>
          <w:docPartGallery w:val="Table of Contents"/>
          <w:docPartUnique/>
        </w:docPartObj>
      </w:sdtPr>
      <w:sdtEndPr>
        <w:rPr>
          <w:noProof/>
        </w:rPr>
      </w:sdtEndPr>
      <w:sdtContent>
        <w:p w:rsidR="005F37EC" w:rsidRPr="005F37EC" w:rsidRDefault="005F37EC">
          <w:pPr>
            <w:pStyle w:val="TOCHeading"/>
            <w:rPr>
              <w:rFonts w:ascii="Arial" w:hAnsi="Arial"/>
              <w:b w:val="0"/>
              <w:color w:val="auto"/>
              <w:sz w:val="32"/>
            </w:rPr>
          </w:pPr>
          <w:r w:rsidRPr="005F37EC">
            <w:rPr>
              <w:rFonts w:ascii="Arial" w:hAnsi="Arial"/>
              <w:b w:val="0"/>
              <w:color w:val="auto"/>
              <w:sz w:val="32"/>
            </w:rPr>
            <w:t>Contents</w:t>
          </w:r>
        </w:p>
        <w:p w:rsidR="00CB272A" w:rsidRPr="000436DF" w:rsidRDefault="005F37EC">
          <w:pPr>
            <w:pStyle w:val="TOC2"/>
            <w:rPr>
              <w:rFonts w:asciiTheme="minorHAnsi" w:eastAsiaTheme="minorEastAsia" w:hAnsiTheme="minorHAnsi"/>
              <w:noProof/>
              <w:sz w:val="28"/>
              <w:szCs w:val="28"/>
              <w:lang w:eastAsia="en-GB"/>
            </w:rPr>
          </w:pPr>
          <w:r>
            <w:fldChar w:fldCharType="begin"/>
          </w:r>
          <w:r>
            <w:instrText xml:space="preserve"> TOC \o "1-3" \h \z \u </w:instrText>
          </w:r>
          <w:r>
            <w:fldChar w:fldCharType="separate"/>
          </w:r>
          <w:hyperlink w:anchor="_Toc447627747" w:history="1">
            <w:r w:rsidR="00CB272A" w:rsidRPr="000436DF">
              <w:rPr>
                <w:rStyle w:val="Hyperlink"/>
                <w:noProof/>
                <w:sz w:val="28"/>
                <w:szCs w:val="28"/>
              </w:rPr>
              <w:t>1.</w:t>
            </w:r>
            <w:r w:rsidR="00CB272A" w:rsidRPr="000436DF">
              <w:rPr>
                <w:rFonts w:asciiTheme="minorHAnsi" w:eastAsiaTheme="minorEastAsia" w:hAnsiTheme="minorHAnsi"/>
                <w:noProof/>
                <w:sz w:val="28"/>
                <w:szCs w:val="28"/>
                <w:lang w:eastAsia="en-GB"/>
              </w:rPr>
              <w:tab/>
            </w:r>
            <w:r w:rsidR="00CB272A" w:rsidRPr="000436DF">
              <w:rPr>
                <w:rStyle w:val="Hyperlink"/>
                <w:noProof/>
                <w:sz w:val="28"/>
                <w:szCs w:val="28"/>
              </w:rPr>
              <w:t>Fees, Student Numbers, Fee Income and Fee Rises in Subsequent Years</w:t>
            </w:r>
            <w:r w:rsidR="00CB272A" w:rsidRPr="000436DF">
              <w:rPr>
                <w:noProof/>
                <w:webHidden/>
                <w:sz w:val="28"/>
                <w:szCs w:val="28"/>
              </w:rPr>
              <w:tab/>
            </w:r>
            <w:r w:rsidR="00CB272A" w:rsidRPr="000436DF">
              <w:rPr>
                <w:noProof/>
                <w:webHidden/>
                <w:sz w:val="28"/>
                <w:szCs w:val="28"/>
              </w:rPr>
              <w:fldChar w:fldCharType="begin"/>
            </w:r>
            <w:r w:rsidR="00CB272A" w:rsidRPr="000436DF">
              <w:rPr>
                <w:noProof/>
                <w:webHidden/>
                <w:sz w:val="28"/>
                <w:szCs w:val="28"/>
              </w:rPr>
              <w:instrText xml:space="preserve"> PAGEREF _Toc447627747 \h </w:instrText>
            </w:r>
            <w:r w:rsidR="00CB272A" w:rsidRPr="000436DF">
              <w:rPr>
                <w:noProof/>
                <w:webHidden/>
                <w:sz w:val="28"/>
                <w:szCs w:val="28"/>
              </w:rPr>
            </w:r>
            <w:r w:rsidR="00CB272A" w:rsidRPr="000436DF">
              <w:rPr>
                <w:noProof/>
                <w:webHidden/>
                <w:sz w:val="28"/>
                <w:szCs w:val="28"/>
              </w:rPr>
              <w:fldChar w:fldCharType="separate"/>
            </w:r>
            <w:r w:rsidR="000F0373">
              <w:rPr>
                <w:noProof/>
                <w:webHidden/>
                <w:sz w:val="28"/>
                <w:szCs w:val="28"/>
              </w:rPr>
              <w:t>1</w:t>
            </w:r>
            <w:r w:rsidR="00CB272A" w:rsidRPr="000436DF">
              <w:rPr>
                <w:noProof/>
                <w:webHidden/>
                <w:sz w:val="28"/>
                <w:szCs w:val="28"/>
              </w:rPr>
              <w:fldChar w:fldCharType="end"/>
            </w:r>
          </w:hyperlink>
        </w:p>
        <w:p w:rsidR="00CB272A" w:rsidRPr="000436DF" w:rsidRDefault="000F0373">
          <w:pPr>
            <w:pStyle w:val="TOC2"/>
            <w:rPr>
              <w:rFonts w:asciiTheme="minorHAnsi" w:eastAsiaTheme="minorEastAsia" w:hAnsiTheme="minorHAnsi"/>
              <w:noProof/>
              <w:sz w:val="28"/>
              <w:szCs w:val="28"/>
              <w:lang w:eastAsia="en-GB"/>
            </w:rPr>
          </w:pPr>
          <w:hyperlink w:anchor="_Toc447627748" w:history="1">
            <w:r w:rsidR="00CB272A" w:rsidRPr="000436DF">
              <w:rPr>
                <w:rStyle w:val="Hyperlink"/>
                <w:noProof/>
                <w:sz w:val="28"/>
                <w:szCs w:val="28"/>
              </w:rPr>
              <w:t>2.</w:t>
            </w:r>
            <w:r w:rsidR="00CB272A" w:rsidRPr="000436DF">
              <w:rPr>
                <w:rFonts w:asciiTheme="minorHAnsi" w:eastAsiaTheme="minorEastAsia" w:hAnsiTheme="minorHAnsi"/>
                <w:noProof/>
                <w:sz w:val="28"/>
                <w:szCs w:val="28"/>
                <w:lang w:eastAsia="en-GB"/>
              </w:rPr>
              <w:tab/>
            </w:r>
            <w:r w:rsidR="00CB272A" w:rsidRPr="000436DF">
              <w:rPr>
                <w:rStyle w:val="Hyperlink"/>
                <w:noProof/>
                <w:sz w:val="28"/>
                <w:szCs w:val="28"/>
              </w:rPr>
              <w:t>Expenditure on Additional Access, Outreach and Retention Measures</w:t>
            </w:r>
            <w:r w:rsidR="00CB272A" w:rsidRPr="000436DF">
              <w:rPr>
                <w:noProof/>
                <w:webHidden/>
                <w:sz w:val="28"/>
                <w:szCs w:val="28"/>
              </w:rPr>
              <w:tab/>
            </w:r>
            <w:r w:rsidR="00CB272A" w:rsidRPr="000436DF">
              <w:rPr>
                <w:noProof/>
                <w:webHidden/>
                <w:sz w:val="28"/>
                <w:szCs w:val="28"/>
              </w:rPr>
              <w:fldChar w:fldCharType="begin"/>
            </w:r>
            <w:r w:rsidR="00CB272A" w:rsidRPr="000436DF">
              <w:rPr>
                <w:noProof/>
                <w:webHidden/>
                <w:sz w:val="28"/>
                <w:szCs w:val="28"/>
              </w:rPr>
              <w:instrText xml:space="preserve"> PAGEREF _Toc447627748 \h </w:instrText>
            </w:r>
            <w:r w:rsidR="00CB272A" w:rsidRPr="000436DF">
              <w:rPr>
                <w:noProof/>
                <w:webHidden/>
                <w:sz w:val="28"/>
                <w:szCs w:val="28"/>
              </w:rPr>
            </w:r>
            <w:r w:rsidR="00CB272A" w:rsidRPr="000436DF">
              <w:rPr>
                <w:noProof/>
                <w:webHidden/>
                <w:sz w:val="28"/>
                <w:szCs w:val="28"/>
              </w:rPr>
              <w:fldChar w:fldCharType="separate"/>
            </w:r>
            <w:r>
              <w:rPr>
                <w:noProof/>
                <w:webHidden/>
                <w:sz w:val="28"/>
                <w:szCs w:val="28"/>
              </w:rPr>
              <w:t>1</w:t>
            </w:r>
            <w:r w:rsidR="00CB272A" w:rsidRPr="000436DF">
              <w:rPr>
                <w:noProof/>
                <w:webHidden/>
                <w:sz w:val="28"/>
                <w:szCs w:val="28"/>
              </w:rPr>
              <w:fldChar w:fldCharType="end"/>
            </w:r>
          </w:hyperlink>
        </w:p>
        <w:p w:rsidR="00CB272A" w:rsidRPr="000436DF" w:rsidRDefault="000F0373">
          <w:pPr>
            <w:pStyle w:val="TOC2"/>
            <w:rPr>
              <w:rFonts w:asciiTheme="minorHAnsi" w:eastAsiaTheme="minorEastAsia" w:hAnsiTheme="minorHAnsi"/>
              <w:noProof/>
              <w:sz w:val="28"/>
              <w:szCs w:val="28"/>
              <w:lang w:eastAsia="en-GB"/>
            </w:rPr>
          </w:pPr>
          <w:hyperlink w:anchor="_Toc447627749" w:history="1">
            <w:r w:rsidR="00CB272A" w:rsidRPr="000436DF">
              <w:rPr>
                <w:rStyle w:val="Hyperlink"/>
                <w:noProof/>
                <w:sz w:val="28"/>
                <w:szCs w:val="28"/>
              </w:rPr>
              <w:t>3.</w:t>
            </w:r>
            <w:r w:rsidR="00CB272A" w:rsidRPr="000436DF">
              <w:rPr>
                <w:rFonts w:asciiTheme="minorHAnsi" w:eastAsiaTheme="minorEastAsia" w:hAnsiTheme="minorHAnsi"/>
                <w:noProof/>
                <w:sz w:val="28"/>
                <w:szCs w:val="28"/>
                <w:lang w:eastAsia="en-GB"/>
              </w:rPr>
              <w:tab/>
            </w:r>
            <w:r w:rsidR="00CB272A" w:rsidRPr="000436DF">
              <w:rPr>
                <w:rStyle w:val="Hyperlink"/>
                <w:noProof/>
                <w:sz w:val="28"/>
                <w:szCs w:val="28"/>
              </w:rPr>
              <w:t>Student Support</w:t>
            </w:r>
            <w:r w:rsidR="00CB272A" w:rsidRPr="000436DF">
              <w:rPr>
                <w:noProof/>
                <w:webHidden/>
                <w:sz w:val="28"/>
                <w:szCs w:val="28"/>
              </w:rPr>
              <w:tab/>
            </w:r>
            <w:r w:rsidR="00CB272A" w:rsidRPr="000436DF">
              <w:rPr>
                <w:noProof/>
                <w:webHidden/>
                <w:sz w:val="28"/>
                <w:szCs w:val="28"/>
              </w:rPr>
              <w:fldChar w:fldCharType="begin"/>
            </w:r>
            <w:r w:rsidR="00CB272A" w:rsidRPr="000436DF">
              <w:rPr>
                <w:noProof/>
                <w:webHidden/>
                <w:sz w:val="28"/>
                <w:szCs w:val="28"/>
              </w:rPr>
              <w:instrText xml:space="preserve"> PAGEREF _Toc447627749 \h </w:instrText>
            </w:r>
            <w:r w:rsidR="00CB272A" w:rsidRPr="000436DF">
              <w:rPr>
                <w:noProof/>
                <w:webHidden/>
                <w:sz w:val="28"/>
                <w:szCs w:val="28"/>
              </w:rPr>
            </w:r>
            <w:r w:rsidR="00CB272A" w:rsidRPr="000436DF">
              <w:rPr>
                <w:noProof/>
                <w:webHidden/>
                <w:sz w:val="28"/>
                <w:szCs w:val="28"/>
              </w:rPr>
              <w:fldChar w:fldCharType="separate"/>
            </w:r>
            <w:r>
              <w:rPr>
                <w:noProof/>
                <w:webHidden/>
                <w:sz w:val="28"/>
                <w:szCs w:val="28"/>
              </w:rPr>
              <w:t>4</w:t>
            </w:r>
            <w:r w:rsidR="00CB272A" w:rsidRPr="000436DF">
              <w:rPr>
                <w:noProof/>
                <w:webHidden/>
                <w:sz w:val="28"/>
                <w:szCs w:val="28"/>
              </w:rPr>
              <w:fldChar w:fldCharType="end"/>
            </w:r>
          </w:hyperlink>
        </w:p>
        <w:p w:rsidR="00CB272A" w:rsidRPr="000436DF" w:rsidRDefault="000F0373" w:rsidP="00CB272A">
          <w:pPr>
            <w:pStyle w:val="TOC3"/>
            <w:rPr>
              <w:noProof/>
              <w:sz w:val="28"/>
              <w:szCs w:val="28"/>
            </w:rPr>
          </w:pPr>
          <w:hyperlink w:anchor="_Toc447627750" w:history="1">
            <w:r w:rsidR="00CB272A" w:rsidRPr="000436DF">
              <w:rPr>
                <w:rStyle w:val="Hyperlink"/>
                <w:noProof/>
                <w:sz w:val="28"/>
                <w:szCs w:val="28"/>
              </w:rPr>
              <w:t>Advice, Support, Careers (ASC)</w:t>
            </w:r>
            <w:r w:rsidR="00CB272A" w:rsidRPr="000436DF">
              <w:rPr>
                <w:noProof/>
                <w:webHidden/>
                <w:sz w:val="28"/>
                <w:szCs w:val="28"/>
              </w:rPr>
              <w:tab/>
            </w:r>
            <w:r w:rsidR="00CB272A" w:rsidRPr="000436DF">
              <w:rPr>
                <w:noProof/>
                <w:webHidden/>
                <w:sz w:val="28"/>
                <w:szCs w:val="28"/>
              </w:rPr>
              <w:fldChar w:fldCharType="begin"/>
            </w:r>
            <w:r w:rsidR="00CB272A" w:rsidRPr="000436DF">
              <w:rPr>
                <w:noProof/>
                <w:webHidden/>
                <w:sz w:val="28"/>
                <w:szCs w:val="28"/>
              </w:rPr>
              <w:instrText xml:space="preserve"> PAGEREF _Toc447627750 \h </w:instrText>
            </w:r>
            <w:r w:rsidR="00CB272A" w:rsidRPr="000436DF">
              <w:rPr>
                <w:noProof/>
                <w:webHidden/>
                <w:sz w:val="28"/>
                <w:szCs w:val="28"/>
              </w:rPr>
            </w:r>
            <w:r w:rsidR="00CB272A" w:rsidRPr="000436DF">
              <w:rPr>
                <w:noProof/>
                <w:webHidden/>
                <w:sz w:val="28"/>
                <w:szCs w:val="28"/>
              </w:rPr>
              <w:fldChar w:fldCharType="separate"/>
            </w:r>
            <w:r>
              <w:rPr>
                <w:noProof/>
                <w:webHidden/>
                <w:sz w:val="28"/>
                <w:szCs w:val="28"/>
              </w:rPr>
              <w:t>4</w:t>
            </w:r>
            <w:r w:rsidR="00CB272A" w:rsidRPr="000436DF">
              <w:rPr>
                <w:noProof/>
                <w:webHidden/>
                <w:sz w:val="28"/>
                <w:szCs w:val="28"/>
              </w:rPr>
              <w:fldChar w:fldCharType="end"/>
            </w:r>
          </w:hyperlink>
        </w:p>
        <w:p w:rsidR="00CB272A" w:rsidRPr="000436DF" w:rsidRDefault="000F0373" w:rsidP="00CB272A">
          <w:pPr>
            <w:pStyle w:val="TOC3"/>
            <w:rPr>
              <w:noProof/>
              <w:sz w:val="28"/>
              <w:szCs w:val="28"/>
            </w:rPr>
          </w:pPr>
          <w:hyperlink w:anchor="_Toc447627751" w:history="1">
            <w:r w:rsidR="00CB272A" w:rsidRPr="000436DF">
              <w:rPr>
                <w:rStyle w:val="Hyperlink"/>
                <w:noProof/>
                <w:sz w:val="28"/>
                <w:szCs w:val="28"/>
              </w:rPr>
              <w:t>HE Academic Support Tutor</w:t>
            </w:r>
            <w:r w:rsidR="00CB272A" w:rsidRPr="000436DF">
              <w:rPr>
                <w:noProof/>
                <w:webHidden/>
                <w:sz w:val="28"/>
                <w:szCs w:val="28"/>
              </w:rPr>
              <w:tab/>
            </w:r>
            <w:r w:rsidR="00CB272A" w:rsidRPr="000436DF">
              <w:rPr>
                <w:noProof/>
                <w:webHidden/>
                <w:sz w:val="28"/>
                <w:szCs w:val="28"/>
              </w:rPr>
              <w:fldChar w:fldCharType="begin"/>
            </w:r>
            <w:r w:rsidR="00CB272A" w:rsidRPr="000436DF">
              <w:rPr>
                <w:noProof/>
                <w:webHidden/>
                <w:sz w:val="28"/>
                <w:szCs w:val="28"/>
              </w:rPr>
              <w:instrText xml:space="preserve"> PAGEREF _Toc447627751 \h </w:instrText>
            </w:r>
            <w:r w:rsidR="00CB272A" w:rsidRPr="000436DF">
              <w:rPr>
                <w:noProof/>
                <w:webHidden/>
                <w:sz w:val="28"/>
                <w:szCs w:val="28"/>
              </w:rPr>
            </w:r>
            <w:r w:rsidR="00CB272A" w:rsidRPr="000436DF">
              <w:rPr>
                <w:noProof/>
                <w:webHidden/>
                <w:sz w:val="28"/>
                <w:szCs w:val="28"/>
              </w:rPr>
              <w:fldChar w:fldCharType="separate"/>
            </w:r>
            <w:r>
              <w:rPr>
                <w:noProof/>
                <w:webHidden/>
                <w:sz w:val="28"/>
                <w:szCs w:val="28"/>
              </w:rPr>
              <w:t>5</w:t>
            </w:r>
            <w:r w:rsidR="00CB272A" w:rsidRPr="000436DF">
              <w:rPr>
                <w:noProof/>
                <w:webHidden/>
                <w:sz w:val="28"/>
                <w:szCs w:val="28"/>
              </w:rPr>
              <w:fldChar w:fldCharType="end"/>
            </w:r>
          </w:hyperlink>
        </w:p>
        <w:p w:rsidR="00CB272A" w:rsidRPr="000436DF" w:rsidRDefault="000F0373" w:rsidP="00CB272A">
          <w:pPr>
            <w:pStyle w:val="TOC3"/>
            <w:rPr>
              <w:noProof/>
              <w:sz w:val="28"/>
              <w:szCs w:val="28"/>
            </w:rPr>
          </w:pPr>
          <w:hyperlink w:anchor="_Toc447627752" w:history="1">
            <w:r w:rsidR="00CB272A" w:rsidRPr="000436DF">
              <w:rPr>
                <w:rStyle w:val="Hyperlink"/>
                <w:noProof/>
                <w:sz w:val="28"/>
                <w:szCs w:val="28"/>
              </w:rPr>
              <w:t>Personal Learning Coach (PLC) Service</w:t>
            </w:r>
            <w:r w:rsidR="00CB272A" w:rsidRPr="000436DF">
              <w:rPr>
                <w:noProof/>
                <w:webHidden/>
                <w:sz w:val="28"/>
                <w:szCs w:val="28"/>
              </w:rPr>
              <w:tab/>
            </w:r>
            <w:r w:rsidR="00CB272A" w:rsidRPr="000436DF">
              <w:rPr>
                <w:noProof/>
                <w:webHidden/>
                <w:sz w:val="28"/>
                <w:szCs w:val="28"/>
              </w:rPr>
              <w:fldChar w:fldCharType="begin"/>
            </w:r>
            <w:r w:rsidR="00CB272A" w:rsidRPr="000436DF">
              <w:rPr>
                <w:noProof/>
                <w:webHidden/>
                <w:sz w:val="28"/>
                <w:szCs w:val="28"/>
              </w:rPr>
              <w:instrText xml:space="preserve"> PAGEREF _Toc447627752 \h </w:instrText>
            </w:r>
            <w:r w:rsidR="00CB272A" w:rsidRPr="000436DF">
              <w:rPr>
                <w:noProof/>
                <w:webHidden/>
                <w:sz w:val="28"/>
                <w:szCs w:val="28"/>
              </w:rPr>
            </w:r>
            <w:r w:rsidR="00CB272A" w:rsidRPr="000436DF">
              <w:rPr>
                <w:noProof/>
                <w:webHidden/>
                <w:sz w:val="28"/>
                <w:szCs w:val="28"/>
              </w:rPr>
              <w:fldChar w:fldCharType="separate"/>
            </w:r>
            <w:r>
              <w:rPr>
                <w:noProof/>
                <w:webHidden/>
                <w:sz w:val="28"/>
                <w:szCs w:val="28"/>
              </w:rPr>
              <w:t>6</w:t>
            </w:r>
            <w:r w:rsidR="00CB272A" w:rsidRPr="000436DF">
              <w:rPr>
                <w:noProof/>
                <w:webHidden/>
                <w:sz w:val="28"/>
                <w:szCs w:val="28"/>
              </w:rPr>
              <w:fldChar w:fldCharType="end"/>
            </w:r>
          </w:hyperlink>
        </w:p>
        <w:p w:rsidR="00CB272A" w:rsidRPr="000436DF" w:rsidRDefault="000F0373">
          <w:pPr>
            <w:pStyle w:val="TOC2"/>
            <w:rPr>
              <w:rFonts w:asciiTheme="minorHAnsi" w:eastAsiaTheme="minorEastAsia" w:hAnsiTheme="minorHAnsi"/>
              <w:noProof/>
              <w:sz w:val="28"/>
              <w:szCs w:val="28"/>
              <w:lang w:eastAsia="en-GB"/>
            </w:rPr>
          </w:pPr>
          <w:hyperlink w:anchor="_Toc447627753" w:history="1">
            <w:r w:rsidR="00CB272A" w:rsidRPr="000436DF">
              <w:rPr>
                <w:rStyle w:val="Hyperlink"/>
                <w:noProof/>
                <w:sz w:val="28"/>
                <w:szCs w:val="28"/>
              </w:rPr>
              <w:t>4.</w:t>
            </w:r>
            <w:r w:rsidR="00CB272A" w:rsidRPr="000436DF">
              <w:rPr>
                <w:rFonts w:asciiTheme="minorHAnsi" w:eastAsiaTheme="minorEastAsia" w:hAnsiTheme="minorHAnsi"/>
                <w:noProof/>
                <w:sz w:val="28"/>
                <w:szCs w:val="28"/>
                <w:lang w:eastAsia="en-GB"/>
              </w:rPr>
              <w:tab/>
            </w:r>
            <w:r w:rsidR="00CB272A" w:rsidRPr="000436DF">
              <w:rPr>
                <w:rStyle w:val="Hyperlink"/>
                <w:noProof/>
                <w:sz w:val="28"/>
                <w:szCs w:val="28"/>
              </w:rPr>
              <w:t>Additional Access Measures</w:t>
            </w:r>
            <w:r w:rsidR="00CB272A" w:rsidRPr="000436DF">
              <w:rPr>
                <w:noProof/>
                <w:webHidden/>
                <w:sz w:val="28"/>
                <w:szCs w:val="28"/>
              </w:rPr>
              <w:tab/>
            </w:r>
            <w:r w:rsidR="00CB272A" w:rsidRPr="000436DF">
              <w:rPr>
                <w:noProof/>
                <w:webHidden/>
                <w:sz w:val="28"/>
                <w:szCs w:val="28"/>
              </w:rPr>
              <w:fldChar w:fldCharType="begin"/>
            </w:r>
            <w:r w:rsidR="00CB272A" w:rsidRPr="000436DF">
              <w:rPr>
                <w:noProof/>
                <w:webHidden/>
                <w:sz w:val="28"/>
                <w:szCs w:val="28"/>
              </w:rPr>
              <w:instrText xml:space="preserve"> PAGEREF _Toc447627753 \h </w:instrText>
            </w:r>
            <w:r w:rsidR="00CB272A" w:rsidRPr="000436DF">
              <w:rPr>
                <w:noProof/>
                <w:webHidden/>
                <w:sz w:val="28"/>
                <w:szCs w:val="28"/>
              </w:rPr>
            </w:r>
            <w:r w:rsidR="00CB272A" w:rsidRPr="000436DF">
              <w:rPr>
                <w:noProof/>
                <w:webHidden/>
                <w:sz w:val="28"/>
                <w:szCs w:val="28"/>
              </w:rPr>
              <w:fldChar w:fldCharType="separate"/>
            </w:r>
            <w:r>
              <w:rPr>
                <w:noProof/>
                <w:webHidden/>
                <w:sz w:val="28"/>
                <w:szCs w:val="28"/>
              </w:rPr>
              <w:t>8</w:t>
            </w:r>
            <w:r w:rsidR="00CB272A" w:rsidRPr="000436DF">
              <w:rPr>
                <w:noProof/>
                <w:webHidden/>
                <w:sz w:val="28"/>
                <w:szCs w:val="28"/>
              </w:rPr>
              <w:fldChar w:fldCharType="end"/>
            </w:r>
          </w:hyperlink>
        </w:p>
        <w:p w:rsidR="00CB272A" w:rsidRPr="00CB272A" w:rsidRDefault="000F0373">
          <w:pPr>
            <w:pStyle w:val="TOC2"/>
            <w:rPr>
              <w:rFonts w:asciiTheme="minorHAnsi" w:eastAsiaTheme="minorEastAsia" w:hAnsiTheme="minorHAnsi"/>
              <w:noProof/>
              <w:sz w:val="28"/>
              <w:szCs w:val="28"/>
              <w:lang w:eastAsia="en-GB"/>
            </w:rPr>
          </w:pPr>
          <w:hyperlink w:anchor="_Toc447627754" w:history="1">
            <w:r w:rsidR="00CB272A" w:rsidRPr="00CB272A">
              <w:rPr>
                <w:rStyle w:val="Hyperlink"/>
                <w:noProof/>
                <w:sz w:val="28"/>
                <w:szCs w:val="28"/>
              </w:rPr>
              <w:t>5.</w:t>
            </w:r>
            <w:r w:rsidR="00CB272A" w:rsidRPr="00CB272A">
              <w:rPr>
                <w:rFonts w:asciiTheme="minorHAnsi" w:eastAsiaTheme="minorEastAsia" w:hAnsiTheme="minorHAnsi"/>
                <w:noProof/>
                <w:sz w:val="28"/>
                <w:szCs w:val="28"/>
                <w:lang w:eastAsia="en-GB"/>
              </w:rPr>
              <w:tab/>
            </w:r>
            <w:r w:rsidR="00CB272A" w:rsidRPr="00CB272A">
              <w:rPr>
                <w:rStyle w:val="Hyperlink"/>
                <w:noProof/>
                <w:sz w:val="28"/>
                <w:szCs w:val="28"/>
              </w:rPr>
              <w:t>Targets and Milestones</w:t>
            </w:r>
            <w:r w:rsidR="00CB272A" w:rsidRPr="00CB272A">
              <w:rPr>
                <w:noProof/>
                <w:webHidden/>
                <w:sz w:val="28"/>
                <w:szCs w:val="28"/>
              </w:rPr>
              <w:tab/>
            </w:r>
            <w:r w:rsidR="00CB272A" w:rsidRPr="00CB272A">
              <w:rPr>
                <w:noProof/>
                <w:webHidden/>
                <w:sz w:val="28"/>
                <w:szCs w:val="28"/>
              </w:rPr>
              <w:fldChar w:fldCharType="begin"/>
            </w:r>
            <w:r w:rsidR="00CB272A" w:rsidRPr="00CB272A">
              <w:rPr>
                <w:noProof/>
                <w:webHidden/>
                <w:sz w:val="28"/>
                <w:szCs w:val="28"/>
              </w:rPr>
              <w:instrText xml:space="preserve"> PAGEREF _Toc447627754 \h </w:instrText>
            </w:r>
            <w:r w:rsidR="00CB272A" w:rsidRPr="00CB272A">
              <w:rPr>
                <w:noProof/>
                <w:webHidden/>
                <w:sz w:val="28"/>
                <w:szCs w:val="28"/>
              </w:rPr>
            </w:r>
            <w:r w:rsidR="00CB272A" w:rsidRPr="00CB272A">
              <w:rPr>
                <w:noProof/>
                <w:webHidden/>
                <w:sz w:val="28"/>
                <w:szCs w:val="28"/>
              </w:rPr>
              <w:fldChar w:fldCharType="separate"/>
            </w:r>
            <w:r>
              <w:rPr>
                <w:noProof/>
                <w:webHidden/>
                <w:sz w:val="28"/>
                <w:szCs w:val="28"/>
              </w:rPr>
              <w:t>9</w:t>
            </w:r>
            <w:r w:rsidR="00CB272A" w:rsidRPr="00CB272A">
              <w:rPr>
                <w:noProof/>
                <w:webHidden/>
                <w:sz w:val="28"/>
                <w:szCs w:val="28"/>
              </w:rPr>
              <w:fldChar w:fldCharType="end"/>
            </w:r>
          </w:hyperlink>
        </w:p>
        <w:p w:rsidR="00CB272A" w:rsidRPr="00CB272A" w:rsidRDefault="000F0373">
          <w:pPr>
            <w:pStyle w:val="TOC2"/>
            <w:rPr>
              <w:rFonts w:asciiTheme="minorHAnsi" w:eastAsiaTheme="minorEastAsia" w:hAnsiTheme="minorHAnsi"/>
              <w:noProof/>
              <w:sz w:val="28"/>
              <w:szCs w:val="28"/>
              <w:lang w:eastAsia="en-GB"/>
            </w:rPr>
          </w:pPr>
          <w:hyperlink w:anchor="_Toc447627755" w:history="1">
            <w:r w:rsidR="00CB272A" w:rsidRPr="00CB272A">
              <w:rPr>
                <w:rStyle w:val="Hyperlink"/>
                <w:noProof/>
                <w:sz w:val="28"/>
                <w:szCs w:val="28"/>
              </w:rPr>
              <w:t>6.</w:t>
            </w:r>
            <w:r w:rsidR="00CB272A" w:rsidRPr="00CB272A">
              <w:rPr>
                <w:rFonts w:asciiTheme="minorHAnsi" w:eastAsiaTheme="minorEastAsia" w:hAnsiTheme="minorHAnsi"/>
                <w:noProof/>
                <w:sz w:val="28"/>
                <w:szCs w:val="28"/>
                <w:lang w:eastAsia="en-GB"/>
              </w:rPr>
              <w:tab/>
            </w:r>
            <w:r w:rsidR="00CB272A" w:rsidRPr="00CB272A">
              <w:rPr>
                <w:rStyle w:val="Hyperlink"/>
                <w:noProof/>
                <w:sz w:val="28"/>
                <w:szCs w:val="28"/>
              </w:rPr>
              <w:t>Monitoring and Evaluation Arrangements</w:t>
            </w:r>
            <w:r w:rsidR="00CB272A" w:rsidRPr="00CB272A">
              <w:rPr>
                <w:noProof/>
                <w:webHidden/>
                <w:sz w:val="28"/>
                <w:szCs w:val="28"/>
              </w:rPr>
              <w:tab/>
            </w:r>
            <w:r w:rsidR="00CB272A" w:rsidRPr="00CB272A">
              <w:rPr>
                <w:noProof/>
                <w:webHidden/>
                <w:sz w:val="28"/>
                <w:szCs w:val="28"/>
              </w:rPr>
              <w:fldChar w:fldCharType="begin"/>
            </w:r>
            <w:r w:rsidR="00CB272A" w:rsidRPr="00CB272A">
              <w:rPr>
                <w:noProof/>
                <w:webHidden/>
                <w:sz w:val="28"/>
                <w:szCs w:val="28"/>
              </w:rPr>
              <w:instrText xml:space="preserve"> PAGEREF _Toc447627755 \h </w:instrText>
            </w:r>
            <w:r w:rsidR="00CB272A" w:rsidRPr="00CB272A">
              <w:rPr>
                <w:noProof/>
                <w:webHidden/>
                <w:sz w:val="28"/>
                <w:szCs w:val="28"/>
              </w:rPr>
            </w:r>
            <w:r w:rsidR="00CB272A" w:rsidRPr="00CB272A">
              <w:rPr>
                <w:noProof/>
                <w:webHidden/>
                <w:sz w:val="28"/>
                <w:szCs w:val="28"/>
              </w:rPr>
              <w:fldChar w:fldCharType="separate"/>
            </w:r>
            <w:r>
              <w:rPr>
                <w:noProof/>
                <w:webHidden/>
                <w:sz w:val="28"/>
                <w:szCs w:val="28"/>
              </w:rPr>
              <w:t>14</w:t>
            </w:r>
            <w:r w:rsidR="00CB272A" w:rsidRPr="00CB272A">
              <w:rPr>
                <w:noProof/>
                <w:webHidden/>
                <w:sz w:val="28"/>
                <w:szCs w:val="28"/>
              </w:rPr>
              <w:fldChar w:fldCharType="end"/>
            </w:r>
          </w:hyperlink>
        </w:p>
        <w:p w:rsidR="00CB272A" w:rsidRPr="00CB272A" w:rsidRDefault="000F0373">
          <w:pPr>
            <w:pStyle w:val="TOC2"/>
            <w:rPr>
              <w:rFonts w:asciiTheme="minorHAnsi" w:eastAsiaTheme="minorEastAsia" w:hAnsiTheme="minorHAnsi"/>
              <w:noProof/>
              <w:sz w:val="28"/>
              <w:szCs w:val="28"/>
              <w:lang w:eastAsia="en-GB"/>
            </w:rPr>
          </w:pPr>
          <w:hyperlink w:anchor="_Toc447627756" w:history="1">
            <w:r w:rsidR="00CB272A" w:rsidRPr="00CB272A">
              <w:rPr>
                <w:rStyle w:val="Hyperlink"/>
                <w:noProof/>
                <w:sz w:val="28"/>
                <w:szCs w:val="28"/>
              </w:rPr>
              <w:t>7.</w:t>
            </w:r>
            <w:r w:rsidR="00CB272A" w:rsidRPr="00CB272A">
              <w:rPr>
                <w:rFonts w:asciiTheme="minorHAnsi" w:eastAsiaTheme="minorEastAsia" w:hAnsiTheme="minorHAnsi"/>
                <w:noProof/>
                <w:sz w:val="28"/>
                <w:szCs w:val="28"/>
                <w:lang w:eastAsia="en-GB"/>
              </w:rPr>
              <w:tab/>
            </w:r>
            <w:r w:rsidR="00CB272A" w:rsidRPr="00CB272A">
              <w:rPr>
                <w:rStyle w:val="Hyperlink"/>
                <w:noProof/>
                <w:sz w:val="28"/>
                <w:szCs w:val="28"/>
              </w:rPr>
              <w:t>Collaboration with Higher Education Institutes</w:t>
            </w:r>
            <w:r w:rsidR="00CB272A" w:rsidRPr="00CB272A">
              <w:rPr>
                <w:noProof/>
                <w:webHidden/>
                <w:sz w:val="28"/>
                <w:szCs w:val="28"/>
              </w:rPr>
              <w:tab/>
            </w:r>
            <w:r w:rsidR="00CB272A" w:rsidRPr="00CB272A">
              <w:rPr>
                <w:noProof/>
                <w:webHidden/>
                <w:sz w:val="28"/>
                <w:szCs w:val="28"/>
              </w:rPr>
              <w:fldChar w:fldCharType="begin"/>
            </w:r>
            <w:r w:rsidR="00CB272A" w:rsidRPr="00CB272A">
              <w:rPr>
                <w:noProof/>
                <w:webHidden/>
                <w:sz w:val="28"/>
                <w:szCs w:val="28"/>
              </w:rPr>
              <w:instrText xml:space="preserve"> PAGEREF _Toc447627756 \h </w:instrText>
            </w:r>
            <w:r w:rsidR="00CB272A" w:rsidRPr="00CB272A">
              <w:rPr>
                <w:noProof/>
                <w:webHidden/>
                <w:sz w:val="28"/>
                <w:szCs w:val="28"/>
              </w:rPr>
            </w:r>
            <w:r w:rsidR="00CB272A" w:rsidRPr="00CB272A">
              <w:rPr>
                <w:noProof/>
                <w:webHidden/>
                <w:sz w:val="28"/>
                <w:szCs w:val="28"/>
              </w:rPr>
              <w:fldChar w:fldCharType="separate"/>
            </w:r>
            <w:r>
              <w:rPr>
                <w:noProof/>
                <w:webHidden/>
                <w:sz w:val="28"/>
                <w:szCs w:val="28"/>
              </w:rPr>
              <w:t>15</w:t>
            </w:r>
            <w:r w:rsidR="00CB272A" w:rsidRPr="00CB272A">
              <w:rPr>
                <w:noProof/>
                <w:webHidden/>
                <w:sz w:val="28"/>
                <w:szCs w:val="28"/>
              </w:rPr>
              <w:fldChar w:fldCharType="end"/>
            </w:r>
          </w:hyperlink>
        </w:p>
        <w:p w:rsidR="00CB272A" w:rsidRPr="00CB272A" w:rsidRDefault="000F0373">
          <w:pPr>
            <w:pStyle w:val="TOC2"/>
            <w:rPr>
              <w:rFonts w:asciiTheme="minorHAnsi" w:eastAsiaTheme="minorEastAsia" w:hAnsiTheme="minorHAnsi"/>
              <w:noProof/>
              <w:sz w:val="28"/>
              <w:szCs w:val="28"/>
              <w:lang w:eastAsia="en-GB"/>
            </w:rPr>
          </w:pPr>
          <w:hyperlink w:anchor="_Toc447627757" w:history="1">
            <w:r w:rsidR="00CB272A" w:rsidRPr="00CB272A">
              <w:rPr>
                <w:rStyle w:val="Hyperlink"/>
                <w:noProof/>
                <w:sz w:val="28"/>
                <w:szCs w:val="28"/>
              </w:rPr>
              <w:t>8.</w:t>
            </w:r>
            <w:r w:rsidR="00CB272A" w:rsidRPr="00CB272A">
              <w:rPr>
                <w:rFonts w:asciiTheme="minorHAnsi" w:eastAsiaTheme="minorEastAsia" w:hAnsiTheme="minorHAnsi"/>
                <w:noProof/>
                <w:sz w:val="28"/>
                <w:szCs w:val="28"/>
                <w:lang w:eastAsia="en-GB"/>
              </w:rPr>
              <w:tab/>
            </w:r>
            <w:r w:rsidR="00CB272A" w:rsidRPr="00CB272A">
              <w:rPr>
                <w:rStyle w:val="Hyperlink"/>
                <w:noProof/>
                <w:sz w:val="28"/>
                <w:szCs w:val="28"/>
              </w:rPr>
              <w:t>Provision of Information to Prospective Students</w:t>
            </w:r>
            <w:r w:rsidR="00CB272A" w:rsidRPr="00CB272A">
              <w:rPr>
                <w:noProof/>
                <w:webHidden/>
                <w:sz w:val="28"/>
                <w:szCs w:val="28"/>
              </w:rPr>
              <w:tab/>
            </w:r>
            <w:r w:rsidR="00CB272A" w:rsidRPr="00CB272A">
              <w:rPr>
                <w:noProof/>
                <w:webHidden/>
                <w:sz w:val="28"/>
                <w:szCs w:val="28"/>
              </w:rPr>
              <w:fldChar w:fldCharType="begin"/>
            </w:r>
            <w:r w:rsidR="00CB272A" w:rsidRPr="00CB272A">
              <w:rPr>
                <w:noProof/>
                <w:webHidden/>
                <w:sz w:val="28"/>
                <w:szCs w:val="28"/>
              </w:rPr>
              <w:instrText xml:space="preserve"> PAGEREF _Toc447627757 \h </w:instrText>
            </w:r>
            <w:r w:rsidR="00CB272A" w:rsidRPr="00CB272A">
              <w:rPr>
                <w:noProof/>
                <w:webHidden/>
                <w:sz w:val="28"/>
                <w:szCs w:val="28"/>
              </w:rPr>
            </w:r>
            <w:r w:rsidR="00CB272A" w:rsidRPr="00CB272A">
              <w:rPr>
                <w:noProof/>
                <w:webHidden/>
                <w:sz w:val="28"/>
                <w:szCs w:val="28"/>
              </w:rPr>
              <w:fldChar w:fldCharType="separate"/>
            </w:r>
            <w:r>
              <w:rPr>
                <w:noProof/>
                <w:webHidden/>
                <w:sz w:val="28"/>
                <w:szCs w:val="28"/>
              </w:rPr>
              <w:t>16</w:t>
            </w:r>
            <w:r w:rsidR="00CB272A" w:rsidRPr="00CB272A">
              <w:rPr>
                <w:noProof/>
                <w:webHidden/>
                <w:sz w:val="28"/>
                <w:szCs w:val="28"/>
              </w:rPr>
              <w:fldChar w:fldCharType="end"/>
            </w:r>
          </w:hyperlink>
        </w:p>
        <w:p w:rsidR="00CB272A" w:rsidRPr="00CB272A" w:rsidRDefault="000F0373">
          <w:pPr>
            <w:pStyle w:val="TOC2"/>
            <w:rPr>
              <w:rFonts w:asciiTheme="minorHAnsi" w:eastAsiaTheme="minorEastAsia" w:hAnsiTheme="minorHAnsi"/>
              <w:noProof/>
              <w:sz w:val="28"/>
              <w:szCs w:val="28"/>
              <w:lang w:eastAsia="en-GB"/>
            </w:rPr>
          </w:pPr>
          <w:hyperlink w:anchor="_Toc447627758" w:history="1">
            <w:r w:rsidR="00CB272A" w:rsidRPr="00CB272A">
              <w:rPr>
                <w:rStyle w:val="Hyperlink"/>
                <w:noProof/>
                <w:sz w:val="28"/>
                <w:szCs w:val="28"/>
              </w:rPr>
              <w:t>9.</w:t>
            </w:r>
            <w:r w:rsidR="00CB272A" w:rsidRPr="00CB272A">
              <w:rPr>
                <w:rFonts w:asciiTheme="minorHAnsi" w:eastAsiaTheme="minorEastAsia" w:hAnsiTheme="minorHAnsi"/>
                <w:noProof/>
                <w:sz w:val="28"/>
                <w:szCs w:val="28"/>
                <w:lang w:eastAsia="en-GB"/>
              </w:rPr>
              <w:tab/>
            </w:r>
            <w:r w:rsidR="00CB272A" w:rsidRPr="00CB272A">
              <w:rPr>
                <w:rStyle w:val="Hyperlink"/>
                <w:noProof/>
                <w:sz w:val="28"/>
                <w:szCs w:val="28"/>
              </w:rPr>
              <w:t>Consulting with Students</w:t>
            </w:r>
            <w:r w:rsidR="00CB272A" w:rsidRPr="00CB272A">
              <w:rPr>
                <w:noProof/>
                <w:webHidden/>
                <w:sz w:val="28"/>
                <w:szCs w:val="28"/>
              </w:rPr>
              <w:tab/>
            </w:r>
            <w:r w:rsidR="00CB272A" w:rsidRPr="00CB272A">
              <w:rPr>
                <w:noProof/>
                <w:webHidden/>
                <w:sz w:val="28"/>
                <w:szCs w:val="28"/>
              </w:rPr>
              <w:fldChar w:fldCharType="begin"/>
            </w:r>
            <w:r w:rsidR="00CB272A" w:rsidRPr="00CB272A">
              <w:rPr>
                <w:noProof/>
                <w:webHidden/>
                <w:sz w:val="28"/>
                <w:szCs w:val="28"/>
              </w:rPr>
              <w:instrText xml:space="preserve"> PAGEREF _Toc447627758 \h </w:instrText>
            </w:r>
            <w:r w:rsidR="00CB272A" w:rsidRPr="00CB272A">
              <w:rPr>
                <w:noProof/>
                <w:webHidden/>
                <w:sz w:val="28"/>
                <w:szCs w:val="28"/>
              </w:rPr>
            </w:r>
            <w:r w:rsidR="00CB272A" w:rsidRPr="00CB272A">
              <w:rPr>
                <w:noProof/>
                <w:webHidden/>
                <w:sz w:val="28"/>
                <w:szCs w:val="28"/>
              </w:rPr>
              <w:fldChar w:fldCharType="separate"/>
            </w:r>
            <w:r>
              <w:rPr>
                <w:noProof/>
                <w:webHidden/>
                <w:sz w:val="28"/>
                <w:szCs w:val="28"/>
              </w:rPr>
              <w:t>17</w:t>
            </w:r>
            <w:r w:rsidR="00CB272A" w:rsidRPr="00CB272A">
              <w:rPr>
                <w:noProof/>
                <w:webHidden/>
                <w:sz w:val="28"/>
                <w:szCs w:val="28"/>
              </w:rPr>
              <w:fldChar w:fldCharType="end"/>
            </w:r>
          </w:hyperlink>
        </w:p>
        <w:p w:rsidR="00CB272A" w:rsidRDefault="000F0373">
          <w:pPr>
            <w:pStyle w:val="TOC2"/>
            <w:rPr>
              <w:rFonts w:asciiTheme="minorHAnsi" w:eastAsiaTheme="minorEastAsia" w:hAnsiTheme="minorHAnsi"/>
              <w:noProof/>
              <w:sz w:val="22"/>
              <w:lang w:eastAsia="en-GB"/>
            </w:rPr>
          </w:pPr>
          <w:hyperlink w:anchor="_Toc447627759" w:history="1">
            <w:r w:rsidR="00CB272A" w:rsidRPr="00CB272A">
              <w:rPr>
                <w:rStyle w:val="Hyperlink"/>
                <w:noProof/>
                <w:sz w:val="28"/>
                <w:szCs w:val="28"/>
              </w:rPr>
              <w:t>10.</w:t>
            </w:r>
            <w:r w:rsidR="00CB272A" w:rsidRPr="00CB272A">
              <w:rPr>
                <w:rFonts w:asciiTheme="minorHAnsi" w:eastAsiaTheme="minorEastAsia" w:hAnsiTheme="minorHAnsi"/>
                <w:noProof/>
                <w:sz w:val="28"/>
                <w:szCs w:val="28"/>
                <w:lang w:eastAsia="en-GB"/>
              </w:rPr>
              <w:tab/>
            </w:r>
            <w:r w:rsidR="00CB272A" w:rsidRPr="00CB272A">
              <w:rPr>
                <w:rStyle w:val="Hyperlink"/>
                <w:noProof/>
                <w:sz w:val="28"/>
                <w:szCs w:val="28"/>
              </w:rPr>
              <w:t>Equality and Diversity</w:t>
            </w:r>
            <w:r w:rsidR="00CB272A" w:rsidRPr="00CB272A">
              <w:rPr>
                <w:noProof/>
                <w:webHidden/>
                <w:sz w:val="28"/>
                <w:szCs w:val="28"/>
              </w:rPr>
              <w:tab/>
            </w:r>
            <w:r w:rsidR="00CB272A" w:rsidRPr="00CB272A">
              <w:rPr>
                <w:noProof/>
                <w:webHidden/>
                <w:sz w:val="28"/>
                <w:szCs w:val="28"/>
              </w:rPr>
              <w:fldChar w:fldCharType="begin"/>
            </w:r>
            <w:r w:rsidR="00CB272A" w:rsidRPr="00CB272A">
              <w:rPr>
                <w:noProof/>
                <w:webHidden/>
                <w:sz w:val="28"/>
                <w:szCs w:val="28"/>
              </w:rPr>
              <w:instrText xml:space="preserve"> PAGEREF _Toc447627759 \h </w:instrText>
            </w:r>
            <w:r w:rsidR="00CB272A" w:rsidRPr="00CB272A">
              <w:rPr>
                <w:noProof/>
                <w:webHidden/>
                <w:sz w:val="28"/>
                <w:szCs w:val="28"/>
              </w:rPr>
            </w:r>
            <w:r w:rsidR="00CB272A" w:rsidRPr="00CB272A">
              <w:rPr>
                <w:noProof/>
                <w:webHidden/>
                <w:sz w:val="28"/>
                <w:szCs w:val="28"/>
              </w:rPr>
              <w:fldChar w:fldCharType="separate"/>
            </w:r>
            <w:r>
              <w:rPr>
                <w:noProof/>
                <w:webHidden/>
                <w:sz w:val="28"/>
                <w:szCs w:val="28"/>
              </w:rPr>
              <w:t>18</w:t>
            </w:r>
            <w:r w:rsidR="00CB272A" w:rsidRPr="00CB272A">
              <w:rPr>
                <w:noProof/>
                <w:webHidden/>
                <w:sz w:val="28"/>
                <w:szCs w:val="28"/>
              </w:rPr>
              <w:fldChar w:fldCharType="end"/>
            </w:r>
          </w:hyperlink>
        </w:p>
        <w:p w:rsidR="005F37EC" w:rsidRDefault="005F37EC">
          <w:r>
            <w:rPr>
              <w:b/>
              <w:bCs/>
              <w:noProof/>
            </w:rPr>
            <w:fldChar w:fldCharType="end"/>
          </w:r>
        </w:p>
      </w:sdtContent>
    </w:sdt>
    <w:p w:rsidR="005F37EC" w:rsidRDefault="005F37EC" w:rsidP="005F37EC"/>
    <w:p w:rsidR="005F37EC" w:rsidRDefault="005F37EC" w:rsidP="005F37EC">
      <w:pPr>
        <w:sectPr w:rsidR="005F37EC" w:rsidSect="005F37EC">
          <w:headerReference w:type="default" r:id="rId8"/>
          <w:pgSz w:w="11906" w:h="16838"/>
          <w:pgMar w:top="2078" w:right="1440" w:bottom="1440" w:left="1440" w:header="708" w:footer="708" w:gutter="0"/>
          <w:cols w:space="708"/>
          <w:docGrid w:linePitch="360"/>
        </w:sectPr>
      </w:pPr>
    </w:p>
    <w:p w:rsidR="00DF3175" w:rsidRPr="007C5828" w:rsidRDefault="000D0DE1" w:rsidP="007C5828">
      <w:pPr>
        <w:pStyle w:val="Heading2"/>
        <w:rPr>
          <w:color w:val="365F91" w:themeColor="accent1" w:themeShade="BF"/>
        </w:rPr>
      </w:pPr>
      <w:bookmarkStart w:id="1" w:name="_Toc447627747"/>
      <w:r w:rsidRPr="007C5828">
        <w:rPr>
          <w:color w:val="365F91" w:themeColor="accent1" w:themeShade="BF"/>
        </w:rPr>
        <w:lastRenderedPageBreak/>
        <w:t xml:space="preserve">Fees, </w:t>
      </w:r>
      <w:r w:rsidR="00DF3175" w:rsidRPr="007C5828">
        <w:rPr>
          <w:color w:val="365F91" w:themeColor="accent1" w:themeShade="BF"/>
        </w:rPr>
        <w:t>Student Number</w:t>
      </w:r>
      <w:r w:rsidRPr="007C5828">
        <w:rPr>
          <w:color w:val="365F91" w:themeColor="accent1" w:themeShade="BF"/>
        </w:rPr>
        <w:t xml:space="preserve">s, </w:t>
      </w:r>
      <w:r w:rsidR="00DF3175" w:rsidRPr="007C5828">
        <w:rPr>
          <w:color w:val="365F91" w:themeColor="accent1" w:themeShade="BF"/>
        </w:rPr>
        <w:t>Fee Inco</w:t>
      </w:r>
      <w:r w:rsidRPr="007C5828">
        <w:rPr>
          <w:color w:val="365F91" w:themeColor="accent1" w:themeShade="BF"/>
        </w:rPr>
        <w:t xml:space="preserve">me and </w:t>
      </w:r>
      <w:r w:rsidR="00DF3175" w:rsidRPr="007C5828">
        <w:rPr>
          <w:color w:val="365F91" w:themeColor="accent1" w:themeShade="BF"/>
        </w:rPr>
        <w:t>Fee Rise</w:t>
      </w:r>
      <w:r w:rsidRPr="007C5828">
        <w:rPr>
          <w:color w:val="365F91" w:themeColor="accent1" w:themeShade="BF"/>
        </w:rPr>
        <w:t>s</w:t>
      </w:r>
      <w:r w:rsidR="005F5620" w:rsidRPr="007C5828">
        <w:rPr>
          <w:color w:val="365F91" w:themeColor="accent1" w:themeShade="BF"/>
        </w:rPr>
        <w:br/>
      </w:r>
      <w:r w:rsidRPr="007C5828">
        <w:rPr>
          <w:color w:val="365F91" w:themeColor="accent1" w:themeShade="BF"/>
        </w:rPr>
        <w:t xml:space="preserve">in </w:t>
      </w:r>
      <w:r w:rsidR="00DF3175" w:rsidRPr="007C5828">
        <w:rPr>
          <w:color w:val="365F91" w:themeColor="accent1" w:themeShade="BF"/>
        </w:rPr>
        <w:t>Subsequent Years</w:t>
      </w:r>
      <w:bookmarkEnd w:id="1"/>
    </w:p>
    <w:p w:rsidR="009901BF" w:rsidRDefault="009901BF" w:rsidP="00DF3175">
      <w:pPr>
        <w:rPr>
          <w:rFonts w:cs="Arial"/>
          <w:szCs w:val="24"/>
        </w:rPr>
      </w:pPr>
    </w:p>
    <w:p w:rsidR="00DF3175" w:rsidRPr="00DF3175" w:rsidRDefault="005A72ED" w:rsidP="00DF3175">
      <w:pPr>
        <w:rPr>
          <w:rFonts w:cs="Arial"/>
          <w:szCs w:val="24"/>
        </w:rPr>
      </w:pPr>
      <w:r w:rsidRPr="005A72ED">
        <w:rPr>
          <w:rFonts w:cs="Arial"/>
          <w:szCs w:val="24"/>
        </w:rPr>
        <w:t>New College Durham (herein after referred to as the College) is a mixed economy college. In academic year 201</w:t>
      </w:r>
      <w:r w:rsidR="00C63561">
        <w:rPr>
          <w:rFonts w:cs="Arial"/>
          <w:szCs w:val="24"/>
        </w:rPr>
        <w:t>5</w:t>
      </w:r>
      <w:r w:rsidRPr="005A72ED">
        <w:rPr>
          <w:rFonts w:cs="Arial"/>
          <w:szCs w:val="24"/>
        </w:rPr>
        <w:t>-201</w:t>
      </w:r>
      <w:r w:rsidR="00C63561">
        <w:rPr>
          <w:rFonts w:cs="Arial"/>
          <w:szCs w:val="24"/>
        </w:rPr>
        <w:t>6</w:t>
      </w:r>
      <w:r w:rsidRPr="005A72ED">
        <w:rPr>
          <w:rFonts w:cs="Arial"/>
          <w:szCs w:val="24"/>
        </w:rPr>
        <w:t xml:space="preserve"> the College ha</w:t>
      </w:r>
      <w:r w:rsidR="00C63561">
        <w:rPr>
          <w:rFonts w:cs="Arial"/>
          <w:szCs w:val="24"/>
        </w:rPr>
        <w:t>d</w:t>
      </w:r>
      <w:r w:rsidRPr="005A72ED">
        <w:rPr>
          <w:rFonts w:cs="Arial"/>
          <w:szCs w:val="24"/>
        </w:rPr>
        <w:t xml:space="preserve"> a total student population of </w:t>
      </w:r>
      <w:r w:rsidR="007969BD">
        <w:rPr>
          <w:rFonts w:cs="Arial"/>
          <w:szCs w:val="24"/>
        </w:rPr>
        <w:t>8682</w:t>
      </w:r>
      <w:r w:rsidRPr="005A72ED">
        <w:rPr>
          <w:rFonts w:cs="Arial"/>
          <w:szCs w:val="24"/>
        </w:rPr>
        <w:t xml:space="preserve"> (at ILR submission of March 1</w:t>
      </w:r>
      <w:r w:rsidR="00C63561">
        <w:rPr>
          <w:rFonts w:cs="Arial"/>
          <w:szCs w:val="24"/>
        </w:rPr>
        <w:t>6</w:t>
      </w:r>
      <w:r w:rsidRPr="005A72ED">
        <w:rPr>
          <w:rFonts w:cs="Arial"/>
          <w:szCs w:val="24"/>
        </w:rPr>
        <w:t xml:space="preserve">) students. Of these </w:t>
      </w:r>
      <w:r w:rsidR="007969BD">
        <w:rPr>
          <w:rFonts w:cs="Arial"/>
          <w:szCs w:val="24"/>
        </w:rPr>
        <w:t>1042</w:t>
      </w:r>
      <w:r w:rsidRPr="005A72ED">
        <w:rPr>
          <w:rFonts w:cs="Arial"/>
          <w:szCs w:val="24"/>
        </w:rPr>
        <w:t xml:space="preserve"> are enrolled higher education students. The higher education student count comprises </w:t>
      </w:r>
      <w:r w:rsidR="007969BD">
        <w:rPr>
          <w:rFonts w:cs="Arial"/>
          <w:szCs w:val="24"/>
        </w:rPr>
        <w:t>592</w:t>
      </w:r>
      <w:r w:rsidRPr="005A72ED">
        <w:rPr>
          <w:rFonts w:cs="Arial"/>
          <w:szCs w:val="24"/>
        </w:rPr>
        <w:t xml:space="preserve"> full time students and 4</w:t>
      </w:r>
      <w:r w:rsidR="007969BD">
        <w:rPr>
          <w:rFonts w:cs="Arial"/>
          <w:szCs w:val="24"/>
        </w:rPr>
        <w:t>5</w:t>
      </w:r>
      <w:r w:rsidRPr="005A72ED">
        <w:rPr>
          <w:rFonts w:cs="Arial"/>
          <w:szCs w:val="24"/>
        </w:rPr>
        <w:t>0 part time students. These students are studying on a range of programmes including higher nationals, foundation degrees, full three year honours programmes,</w:t>
      </w:r>
      <w:r w:rsidR="008C45B1">
        <w:rPr>
          <w:rFonts w:cs="Arial"/>
          <w:szCs w:val="24"/>
        </w:rPr>
        <w:t xml:space="preserve"> </w:t>
      </w:r>
      <w:r w:rsidRPr="005A72ED">
        <w:rPr>
          <w:rFonts w:cs="Arial"/>
          <w:szCs w:val="24"/>
        </w:rPr>
        <w:t>top up honours degrees</w:t>
      </w:r>
      <w:r w:rsidR="008C45B1" w:rsidRPr="008C45B1">
        <w:rPr>
          <w:rFonts w:cs="Arial"/>
          <w:szCs w:val="24"/>
        </w:rPr>
        <w:t xml:space="preserve"> and professional programmes</w:t>
      </w:r>
      <w:r w:rsidRPr="005A72ED">
        <w:rPr>
          <w:rFonts w:cs="Arial"/>
          <w:szCs w:val="24"/>
        </w:rPr>
        <w:t>.</w:t>
      </w:r>
    </w:p>
    <w:p w:rsidR="009901BF" w:rsidRDefault="009901BF" w:rsidP="00DF3175">
      <w:pPr>
        <w:rPr>
          <w:rFonts w:cs="Arial"/>
          <w:szCs w:val="24"/>
        </w:rPr>
      </w:pPr>
    </w:p>
    <w:p w:rsidR="009901BF" w:rsidRDefault="00FD0CE3" w:rsidP="00DF3175">
      <w:pPr>
        <w:rPr>
          <w:rFonts w:cs="Arial"/>
          <w:szCs w:val="24"/>
        </w:rPr>
      </w:pPr>
      <w:r w:rsidRPr="00FD0CE3">
        <w:rPr>
          <w:rFonts w:cs="Arial"/>
          <w:szCs w:val="24"/>
        </w:rPr>
        <w:t xml:space="preserve">Whereas all of its higher education is directly funded, for the most part by HEFCE, </w:t>
      </w:r>
      <w:r w:rsidR="007969BD">
        <w:rPr>
          <w:rFonts w:cs="Arial"/>
          <w:szCs w:val="24"/>
        </w:rPr>
        <w:t>78 students</w:t>
      </w:r>
      <w:r w:rsidRPr="00FD0CE3">
        <w:rPr>
          <w:rFonts w:cs="Arial"/>
          <w:szCs w:val="24"/>
        </w:rPr>
        <w:t xml:space="preserve"> </w:t>
      </w:r>
      <w:r w:rsidR="007969BD">
        <w:rPr>
          <w:rFonts w:cs="Arial"/>
          <w:szCs w:val="24"/>
        </w:rPr>
        <w:t>(7.5</w:t>
      </w:r>
      <w:r w:rsidRPr="00FD0CE3">
        <w:rPr>
          <w:rFonts w:cs="Arial"/>
          <w:szCs w:val="24"/>
        </w:rPr>
        <w:t>% of the College’s HE provision</w:t>
      </w:r>
      <w:r w:rsidR="007969BD">
        <w:rPr>
          <w:rFonts w:cs="Arial"/>
          <w:szCs w:val="24"/>
        </w:rPr>
        <w:t>)</w:t>
      </w:r>
      <w:r w:rsidRPr="00FD0CE3">
        <w:rPr>
          <w:rFonts w:cs="Arial"/>
          <w:szCs w:val="24"/>
        </w:rPr>
        <w:t xml:space="preserve"> </w:t>
      </w:r>
      <w:r w:rsidR="008C45B1">
        <w:rPr>
          <w:rFonts w:cs="Arial"/>
          <w:szCs w:val="24"/>
        </w:rPr>
        <w:t>are</w:t>
      </w:r>
      <w:r w:rsidRPr="00FD0CE3">
        <w:rPr>
          <w:rFonts w:cs="Arial"/>
          <w:szCs w:val="24"/>
        </w:rPr>
        <w:t xml:space="preserve"> funded by </w:t>
      </w:r>
      <w:r w:rsidR="008C45B1" w:rsidRPr="008C45B1">
        <w:rPr>
          <w:rFonts w:cs="Arial"/>
          <w:szCs w:val="24"/>
        </w:rPr>
        <w:t>Health Education England</w:t>
      </w:r>
      <w:r w:rsidRPr="00FD0CE3">
        <w:rPr>
          <w:rFonts w:cs="Arial"/>
          <w:szCs w:val="24"/>
        </w:rPr>
        <w:t>.</w:t>
      </w:r>
    </w:p>
    <w:p w:rsidR="00FD0CE3" w:rsidRDefault="00FD0CE3" w:rsidP="00DF3175">
      <w:pPr>
        <w:rPr>
          <w:rFonts w:cs="Arial"/>
          <w:szCs w:val="24"/>
        </w:rPr>
      </w:pPr>
    </w:p>
    <w:p w:rsidR="009901BF" w:rsidRPr="00A9743D" w:rsidRDefault="00233A20" w:rsidP="00271113">
      <w:pPr>
        <w:rPr>
          <w:rFonts w:cs="Arial"/>
          <w:szCs w:val="24"/>
        </w:rPr>
      </w:pPr>
      <w:r w:rsidRPr="00A9743D">
        <w:rPr>
          <w:rFonts w:cs="Arial"/>
          <w:szCs w:val="24"/>
        </w:rPr>
        <w:t xml:space="preserve">In </w:t>
      </w:r>
      <w:r w:rsidR="000568A6" w:rsidRPr="00A9743D">
        <w:rPr>
          <w:rFonts w:cs="Arial"/>
          <w:szCs w:val="24"/>
        </w:rPr>
        <w:t>2017 – 2018</w:t>
      </w:r>
      <w:r w:rsidRPr="00A9743D">
        <w:rPr>
          <w:rFonts w:cs="Arial"/>
          <w:szCs w:val="24"/>
        </w:rPr>
        <w:t xml:space="preserve"> the College intends to charge new students studying on its full time honours degrees in </w:t>
      </w:r>
      <w:r w:rsidR="00004696" w:rsidRPr="00A9743D">
        <w:rPr>
          <w:rFonts w:cs="Arial"/>
          <w:szCs w:val="24"/>
        </w:rPr>
        <w:t>Social Wor</w:t>
      </w:r>
      <w:r w:rsidRPr="00A9743D">
        <w:rPr>
          <w:rFonts w:cs="Arial"/>
          <w:szCs w:val="24"/>
        </w:rPr>
        <w:t xml:space="preserve">k and </w:t>
      </w:r>
      <w:r w:rsidR="00004696" w:rsidRPr="00A9743D">
        <w:rPr>
          <w:rFonts w:cs="Arial"/>
          <w:szCs w:val="24"/>
        </w:rPr>
        <w:t xml:space="preserve">Podiatry </w:t>
      </w:r>
      <w:r w:rsidR="007A4BC8" w:rsidRPr="00A9743D">
        <w:rPr>
          <w:rFonts w:cs="Arial"/>
          <w:szCs w:val="24"/>
        </w:rPr>
        <w:t>an annual tuition fee of £</w:t>
      </w:r>
      <w:r w:rsidR="00A9743D" w:rsidRPr="00A9743D">
        <w:rPr>
          <w:rFonts w:cs="Arial"/>
          <w:szCs w:val="24"/>
        </w:rPr>
        <w:t>9000</w:t>
      </w:r>
      <w:r w:rsidR="00816D2A" w:rsidRPr="00A9743D">
        <w:rPr>
          <w:rFonts w:cs="Arial"/>
          <w:szCs w:val="24"/>
        </w:rPr>
        <w:t>,</w:t>
      </w:r>
      <w:r w:rsidRPr="00A9743D">
        <w:rPr>
          <w:rFonts w:cs="Arial"/>
          <w:szCs w:val="24"/>
        </w:rPr>
        <w:t xml:space="preserve"> and new students studying on any of its other full time higher education programmes</w:t>
      </w:r>
      <w:r w:rsidR="00A87CA0" w:rsidRPr="00A9743D">
        <w:rPr>
          <w:rFonts w:cs="Arial"/>
          <w:szCs w:val="24"/>
        </w:rPr>
        <w:t xml:space="preserve"> an annual tuition fee of</w:t>
      </w:r>
      <w:r w:rsidR="007A4BC8" w:rsidRPr="00A9743D">
        <w:rPr>
          <w:rFonts w:cs="Arial"/>
          <w:szCs w:val="24"/>
        </w:rPr>
        <w:t xml:space="preserve"> £</w:t>
      </w:r>
      <w:r w:rsidR="00A9743D" w:rsidRPr="00A9743D">
        <w:rPr>
          <w:rFonts w:cs="Arial"/>
          <w:szCs w:val="24"/>
        </w:rPr>
        <w:t>9000</w:t>
      </w:r>
      <w:r w:rsidR="00A87CA0" w:rsidRPr="00A9743D">
        <w:rPr>
          <w:rFonts w:cs="Arial"/>
          <w:szCs w:val="24"/>
        </w:rPr>
        <w:t>, with an annual fee of £</w:t>
      </w:r>
      <w:r w:rsidR="00A9743D" w:rsidRPr="00A9743D">
        <w:rPr>
          <w:rFonts w:cs="Arial"/>
          <w:szCs w:val="24"/>
        </w:rPr>
        <w:t>90</w:t>
      </w:r>
      <w:r w:rsidR="00A87CA0" w:rsidRPr="00A9743D">
        <w:rPr>
          <w:rFonts w:cs="Arial"/>
          <w:szCs w:val="24"/>
        </w:rPr>
        <w:t>00 for top-up degrees</w:t>
      </w:r>
      <w:r w:rsidRPr="00A9743D">
        <w:rPr>
          <w:rFonts w:cs="Arial"/>
          <w:szCs w:val="24"/>
        </w:rPr>
        <w:t>.</w:t>
      </w:r>
      <w:r w:rsidR="009901BF" w:rsidRPr="00A9743D">
        <w:rPr>
          <w:rFonts w:cs="Arial"/>
          <w:szCs w:val="24"/>
        </w:rPr>
        <w:t xml:space="preserve"> </w:t>
      </w:r>
      <w:r w:rsidRPr="00A9743D">
        <w:rPr>
          <w:rFonts w:cs="Arial"/>
          <w:szCs w:val="24"/>
        </w:rPr>
        <w:t xml:space="preserve">The fee in </w:t>
      </w:r>
      <w:r w:rsidR="000568A6" w:rsidRPr="00A9743D">
        <w:rPr>
          <w:rFonts w:cs="Arial"/>
          <w:szCs w:val="24"/>
        </w:rPr>
        <w:t>2017 – 2018</w:t>
      </w:r>
      <w:r w:rsidRPr="00A9743D">
        <w:rPr>
          <w:rFonts w:cs="Arial"/>
          <w:szCs w:val="24"/>
        </w:rPr>
        <w:t xml:space="preserve"> for </w:t>
      </w:r>
      <w:r w:rsidR="006E2A10" w:rsidRPr="00A9743D">
        <w:rPr>
          <w:rFonts w:cs="Arial"/>
          <w:szCs w:val="24"/>
        </w:rPr>
        <w:t>new students</w:t>
      </w:r>
      <w:r w:rsidRPr="00A9743D">
        <w:rPr>
          <w:rFonts w:cs="Arial"/>
          <w:szCs w:val="24"/>
        </w:rPr>
        <w:t xml:space="preserve"> on</w:t>
      </w:r>
      <w:r w:rsidR="006E2A10" w:rsidRPr="00A9743D">
        <w:rPr>
          <w:rFonts w:cs="Arial"/>
          <w:szCs w:val="24"/>
        </w:rPr>
        <w:t xml:space="preserve"> part t</w:t>
      </w:r>
      <w:r w:rsidR="00004696" w:rsidRPr="00A9743D">
        <w:rPr>
          <w:rFonts w:cs="Arial"/>
          <w:szCs w:val="24"/>
        </w:rPr>
        <w:t xml:space="preserve">ime higher education programmes, including HNC/Ds, </w:t>
      </w:r>
      <w:r w:rsidR="006E2A10" w:rsidRPr="00A9743D">
        <w:rPr>
          <w:rFonts w:cs="Arial"/>
          <w:szCs w:val="24"/>
        </w:rPr>
        <w:t xml:space="preserve">will </w:t>
      </w:r>
      <w:r w:rsidR="000D2111" w:rsidRPr="00A9743D">
        <w:rPr>
          <w:rFonts w:cs="Arial"/>
          <w:szCs w:val="24"/>
        </w:rPr>
        <w:t>be</w:t>
      </w:r>
      <w:r w:rsidR="00004696" w:rsidRPr="00A9743D">
        <w:rPr>
          <w:rFonts w:cs="Arial"/>
          <w:szCs w:val="24"/>
        </w:rPr>
        <w:t xml:space="preserve"> £</w:t>
      </w:r>
      <w:r w:rsidR="00A9743D" w:rsidRPr="00A9743D">
        <w:rPr>
          <w:rFonts w:cs="Arial"/>
          <w:szCs w:val="24"/>
        </w:rPr>
        <w:t>30</w:t>
      </w:r>
      <w:r w:rsidR="00004696" w:rsidRPr="00A9743D">
        <w:rPr>
          <w:rFonts w:cs="Arial"/>
          <w:szCs w:val="24"/>
        </w:rPr>
        <w:t>00</w:t>
      </w:r>
      <w:r w:rsidR="009901BF" w:rsidRPr="00A9743D">
        <w:rPr>
          <w:rFonts w:cs="Arial"/>
          <w:szCs w:val="24"/>
        </w:rPr>
        <w:t>.</w:t>
      </w:r>
    </w:p>
    <w:p w:rsidR="009901BF" w:rsidRPr="00A9743D" w:rsidRDefault="009901BF" w:rsidP="00271113">
      <w:pPr>
        <w:rPr>
          <w:rFonts w:cs="Arial"/>
          <w:szCs w:val="24"/>
        </w:rPr>
      </w:pPr>
    </w:p>
    <w:p w:rsidR="00DF3175" w:rsidRPr="00A9743D" w:rsidRDefault="00FA0D6D" w:rsidP="00271113">
      <w:pPr>
        <w:rPr>
          <w:rFonts w:cs="Arial"/>
          <w:szCs w:val="24"/>
        </w:rPr>
      </w:pPr>
      <w:r w:rsidRPr="00A9743D">
        <w:rPr>
          <w:rFonts w:cs="Arial"/>
          <w:szCs w:val="24"/>
        </w:rPr>
        <w:t xml:space="preserve">The tuition fee payable in future years by students commencing their studies in </w:t>
      </w:r>
      <w:r w:rsidR="00A9743D" w:rsidRPr="00A9743D">
        <w:rPr>
          <w:rFonts w:cs="Arial"/>
          <w:szCs w:val="24"/>
        </w:rPr>
        <w:br/>
      </w:r>
      <w:r w:rsidR="000568A6" w:rsidRPr="00A9743D">
        <w:rPr>
          <w:rFonts w:cs="Arial"/>
          <w:szCs w:val="24"/>
        </w:rPr>
        <w:t>2017 – 2018</w:t>
      </w:r>
      <w:r w:rsidRPr="00A9743D">
        <w:rPr>
          <w:rFonts w:cs="Arial"/>
          <w:szCs w:val="24"/>
        </w:rPr>
        <w:t xml:space="preserve"> will be subject to an inflationary increase that does not exceed the approved inflationary increase set </w:t>
      </w:r>
      <w:r w:rsidR="00CF0CEC" w:rsidRPr="00A9743D">
        <w:rPr>
          <w:rFonts w:cs="Arial"/>
          <w:szCs w:val="24"/>
        </w:rPr>
        <w:t>by Parliament.</w:t>
      </w:r>
    </w:p>
    <w:p w:rsidR="009901BF" w:rsidRPr="00DF3175" w:rsidRDefault="009901BF" w:rsidP="00DF3175">
      <w:pPr>
        <w:rPr>
          <w:rFonts w:cs="Arial"/>
          <w:szCs w:val="24"/>
        </w:rPr>
      </w:pPr>
    </w:p>
    <w:p w:rsidR="00DF3175" w:rsidRDefault="00CF0CEC" w:rsidP="00DF3175">
      <w:pPr>
        <w:rPr>
          <w:rFonts w:cs="Arial"/>
          <w:szCs w:val="24"/>
        </w:rPr>
      </w:pPr>
      <w:r w:rsidRPr="00DF3175">
        <w:rPr>
          <w:rFonts w:cs="Arial"/>
          <w:szCs w:val="24"/>
        </w:rPr>
        <w:t xml:space="preserve">This </w:t>
      </w:r>
      <w:r w:rsidR="007762E7">
        <w:rPr>
          <w:rFonts w:cs="Arial"/>
          <w:szCs w:val="24"/>
        </w:rPr>
        <w:t>A</w:t>
      </w:r>
      <w:r w:rsidRPr="00DF3175">
        <w:rPr>
          <w:rFonts w:cs="Arial"/>
          <w:szCs w:val="24"/>
        </w:rPr>
        <w:t xml:space="preserve">greement </w:t>
      </w:r>
      <w:r w:rsidR="00FA0D6D" w:rsidRPr="00DF3175">
        <w:rPr>
          <w:rFonts w:cs="Arial"/>
          <w:szCs w:val="24"/>
        </w:rPr>
        <w:t>applies to all U</w:t>
      </w:r>
      <w:r w:rsidR="00350565">
        <w:rPr>
          <w:rFonts w:cs="Arial"/>
          <w:szCs w:val="24"/>
        </w:rPr>
        <w:t xml:space="preserve">nited </w:t>
      </w:r>
      <w:r w:rsidR="00FA0D6D" w:rsidRPr="00DF3175">
        <w:rPr>
          <w:rFonts w:cs="Arial"/>
          <w:szCs w:val="24"/>
        </w:rPr>
        <w:t>K</w:t>
      </w:r>
      <w:r w:rsidR="00350565">
        <w:rPr>
          <w:rFonts w:cs="Arial"/>
          <w:szCs w:val="24"/>
        </w:rPr>
        <w:t>ingdom</w:t>
      </w:r>
      <w:r w:rsidR="00FA0D6D" w:rsidRPr="00DF3175">
        <w:rPr>
          <w:rFonts w:cs="Arial"/>
          <w:szCs w:val="24"/>
        </w:rPr>
        <w:t xml:space="preserve"> and E</w:t>
      </w:r>
      <w:r w:rsidR="00350565">
        <w:rPr>
          <w:rFonts w:cs="Arial"/>
          <w:szCs w:val="24"/>
        </w:rPr>
        <w:t xml:space="preserve">uropean </w:t>
      </w:r>
      <w:r w:rsidR="00FA0D6D" w:rsidRPr="00DF3175">
        <w:rPr>
          <w:rFonts w:cs="Arial"/>
          <w:szCs w:val="24"/>
        </w:rPr>
        <w:t>U</w:t>
      </w:r>
      <w:r w:rsidR="00350565">
        <w:rPr>
          <w:rFonts w:cs="Arial"/>
          <w:szCs w:val="24"/>
        </w:rPr>
        <w:t>nion</w:t>
      </w:r>
      <w:r w:rsidR="00FA0D6D" w:rsidRPr="00DF3175">
        <w:rPr>
          <w:rFonts w:cs="Arial"/>
          <w:szCs w:val="24"/>
        </w:rPr>
        <w:t xml:space="preserve"> students</w:t>
      </w:r>
      <w:r w:rsidR="006E2A10" w:rsidRPr="00DF3175">
        <w:rPr>
          <w:rFonts w:cs="Arial"/>
          <w:szCs w:val="24"/>
        </w:rPr>
        <w:t xml:space="preserve"> </w:t>
      </w:r>
      <w:r w:rsidRPr="00DF3175">
        <w:rPr>
          <w:rFonts w:cs="Arial"/>
          <w:szCs w:val="24"/>
        </w:rPr>
        <w:t xml:space="preserve">studying on higher education </w:t>
      </w:r>
      <w:r w:rsidR="00FA0D6D" w:rsidRPr="00DF3175">
        <w:rPr>
          <w:rFonts w:cs="Arial"/>
          <w:szCs w:val="24"/>
        </w:rPr>
        <w:t>programmes at the College</w:t>
      </w:r>
      <w:r w:rsidR="00350565">
        <w:rPr>
          <w:rFonts w:cs="Arial"/>
          <w:szCs w:val="24"/>
        </w:rPr>
        <w:t xml:space="preserve">. </w:t>
      </w:r>
      <w:r w:rsidRPr="00DF3175">
        <w:rPr>
          <w:rFonts w:cs="Arial"/>
          <w:szCs w:val="24"/>
        </w:rPr>
        <w:t>The agreement is subject to annual review by the College Senior Executive Group.</w:t>
      </w:r>
    </w:p>
    <w:p w:rsidR="009901BF" w:rsidRPr="00DF3175" w:rsidRDefault="009901BF" w:rsidP="00DF3175">
      <w:pPr>
        <w:rPr>
          <w:rFonts w:cs="Arial"/>
          <w:szCs w:val="24"/>
        </w:rPr>
      </w:pPr>
    </w:p>
    <w:p w:rsidR="00CF0CEC" w:rsidRPr="00DF3175" w:rsidRDefault="00CF0CEC" w:rsidP="007C5828">
      <w:pPr>
        <w:pStyle w:val="Heading2"/>
        <w:rPr>
          <w:color w:val="365F91" w:themeColor="accent1" w:themeShade="BF"/>
        </w:rPr>
      </w:pPr>
      <w:bookmarkStart w:id="2" w:name="_Toc447627748"/>
      <w:r w:rsidRPr="00DF3175">
        <w:rPr>
          <w:color w:val="365F91" w:themeColor="accent1" w:themeShade="BF"/>
        </w:rPr>
        <w:t xml:space="preserve">Expenditure on </w:t>
      </w:r>
      <w:r w:rsidR="00DF3175" w:rsidRPr="00DF3175">
        <w:rPr>
          <w:color w:val="365F91" w:themeColor="accent1" w:themeShade="BF"/>
        </w:rPr>
        <w:t>Additional Access</w:t>
      </w:r>
      <w:r w:rsidR="0093486B">
        <w:rPr>
          <w:color w:val="365F91" w:themeColor="accent1" w:themeShade="BF"/>
        </w:rPr>
        <w:t>, Outreach</w:t>
      </w:r>
      <w:r w:rsidR="00DF3175" w:rsidRPr="00DF3175">
        <w:rPr>
          <w:color w:val="365F91" w:themeColor="accent1" w:themeShade="BF"/>
        </w:rPr>
        <w:t xml:space="preserve"> </w:t>
      </w:r>
      <w:r w:rsidRPr="00DF3175">
        <w:rPr>
          <w:color w:val="365F91" w:themeColor="accent1" w:themeShade="BF"/>
        </w:rPr>
        <w:t xml:space="preserve">and </w:t>
      </w:r>
      <w:r w:rsidR="00DF3175" w:rsidRPr="00DF3175">
        <w:rPr>
          <w:color w:val="365F91" w:themeColor="accent1" w:themeShade="BF"/>
        </w:rPr>
        <w:t>Retention Measures</w:t>
      </w:r>
      <w:bookmarkEnd w:id="2"/>
    </w:p>
    <w:p w:rsidR="009901BF" w:rsidRDefault="009901BF" w:rsidP="00DF3175">
      <w:pPr>
        <w:rPr>
          <w:rFonts w:cs="Arial"/>
          <w:szCs w:val="24"/>
        </w:rPr>
      </w:pPr>
    </w:p>
    <w:p w:rsidR="00DF3175" w:rsidRPr="00271113" w:rsidRDefault="00774F19" w:rsidP="00271113">
      <w:pPr>
        <w:rPr>
          <w:rFonts w:cs="Arial"/>
          <w:szCs w:val="24"/>
        </w:rPr>
      </w:pPr>
      <w:r w:rsidRPr="00271113">
        <w:rPr>
          <w:rFonts w:cs="Arial"/>
          <w:szCs w:val="24"/>
        </w:rPr>
        <w:t>The College is</w:t>
      </w:r>
      <w:r w:rsidR="00CF0CEC" w:rsidRPr="00271113">
        <w:rPr>
          <w:rFonts w:cs="Arial"/>
          <w:szCs w:val="24"/>
        </w:rPr>
        <w:t xml:space="preserve"> strategic</w:t>
      </w:r>
      <w:r w:rsidRPr="00271113">
        <w:rPr>
          <w:rFonts w:cs="Arial"/>
          <w:szCs w:val="24"/>
        </w:rPr>
        <w:t>ally committed</w:t>
      </w:r>
      <w:r w:rsidR="00CF0CEC" w:rsidRPr="00271113">
        <w:rPr>
          <w:rFonts w:cs="Arial"/>
          <w:szCs w:val="24"/>
        </w:rPr>
        <w:t xml:space="preserve"> to</w:t>
      </w:r>
      <w:r w:rsidRPr="00271113">
        <w:rPr>
          <w:rFonts w:cs="Arial"/>
          <w:szCs w:val="24"/>
        </w:rPr>
        <w:t xml:space="preserve"> promoting</w:t>
      </w:r>
      <w:r w:rsidR="00350565" w:rsidRPr="00271113">
        <w:rPr>
          <w:rFonts w:cs="Arial"/>
          <w:szCs w:val="24"/>
        </w:rPr>
        <w:t xml:space="preserve"> </w:t>
      </w:r>
      <w:r w:rsidR="00CF0CEC" w:rsidRPr="00271113">
        <w:rPr>
          <w:rFonts w:cs="Arial"/>
          <w:szCs w:val="24"/>
        </w:rPr>
        <w:t xml:space="preserve">its higher education programmes </w:t>
      </w:r>
      <w:r w:rsidR="006E30DE">
        <w:rPr>
          <w:rFonts w:cs="Arial"/>
          <w:szCs w:val="24"/>
        </w:rPr>
        <w:t xml:space="preserve">to </w:t>
      </w:r>
      <w:r w:rsidR="00CF0CEC" w:rsidRPr="00271113">
        <w:rPr>
          <w:rFonts w:cs="Arial"/>
          <w:szCs w:val="24"/>
        </w:rPr>
        <w:t>students coming from widening participation categories, and to this end has for ma</w:t>
      </w:r>
      <w:r w:rsidR="00AB42B2" w:rsidRPr="00271113">
        <w:rPr>
          <w:rFonts w:cs="Arial"/>
          <w:szCs w:val="24"/>
        </w:rPr>
        <w:t>ny years engaged in a range of activities directed towards raising aspirations, eliminating artificial barriers to entry</w:t>
      </w:r>
      <w:r w:rsidR="00865A77">
        <w:rPr>
          <w:rFonts w:cs="Arial"/>
          <w:szCs w:val="24"/>
        </w:rPr>
        <w:t>. S</w:t>
      </w:r>
      <w:r w:rsidR="00AB42B2" w:rsidRPr="00271113">
        <w:rPr>
          <w:rFonts w:cs="Arial"/>
          <w:szCs w:val="24"/>
        </w:rPr>
        <w:t xml:space="preserve">tudents who engage in its programmes </w:t>
      </w:r>
      <w:r w:rsidR="00865A77">
        <w:rPr>
          <w:rFonts w:cs="Arial"/>
          <w:szCs w:val="24"/>
        </w:rPr>
        <w:t xml:space="preserve">are supported throughout their programme of study </w:t>
      </w:r>
      <w:r w:rsidR="00AB42B2" w:rsidRPr="00271113">
        <w:rPr>
          <w:rFonts w:cs="Arial"/>
          <w:szCs w:val="24"/>
        </w:rPr>
        <w:t>through the use of higher education academic support tutoring</w:t>
      </w:r>
      <w:r w:rsidR="00865A77">
        <w:rPr>
          <w:rFonts w:cs="Arial"/>
          <w:szCs w:val="24"/>
        </w:rPr>
        <w:t xml:space="preserve">, </w:t>
      </w:r>
      <w:r w:rsidR="00AB42B2" w:rsidRPr="00271113">
        <w:rPr>
          <w:rFonts w:cs="Arial"/>
          <w:szCs w:val="24"/>
        </w:rPr>
        <w:t xml:space="preserve">delivered </w:t>
      </w:r>
      <w:r w:rsidR="005506F5" w:rsidRPr="00271113">
        <w:rPr>
          <w:rFonts w:cs="Arial"/>
          <w:szCs w:val="24"/>
        </w:rPr>
        <w:t xml:space="preserve">by </w:t>
      </w:r>
      <w:proofErr w:type="gramStart"/>
      <w:r w:rsidR="005506F5" w:rsidRPr="00271113">
        <w:rPr>
          <w:rFonts w:cs="Arial"/>
          <w:szCs w:val="24"/>
        </w:rPr>
        <w:t>an</w:t>
      </w:r>
      <w:proofErr w:type="gramEnd"/>
      <w:r w:rsidR="005506F5" w:rsidRPr="00271113">
        <w:rPr>
          <w:rFonts w:cs="Arial"/>
          <w:szCs w:val="24"/>
        </w:rPr>
        <w:t xml:space="preserve"> </w:t>
      </w:r>
      <w:r w:rsidR="00C426B5" w:rsidRPr="00271113">
        <w:rPr>
          <w:rFonts w:cs="Arial"/>
          <w:szCs w:val="24"/>
        </w:rPr>
        <w:t>Higher Education</w:t>
      </w:r>
      <w:r w:rsidR="005506F5" w:rsidRPr="00271113">
        <w:rPr>
          <w:rFonts w:cs="Arial"/>
          <w:szCs w:val="24"/>
        </w:rPr>
        <w:t xml:space="preserve"> Academic Support tutor</w:t>
      </w:r>
      <w:r w:rsidR="00422525">
        <w:rPr>
          <w:rFonts w:cs="Arial"/>
          <w:szCs w:val="24"/>
        </w:rPr>
        <w:t xml:space="preserve"> (see page </w:t>
      </w:r>
      <w:r w:rsidR="00422525">
        <w:rPr>
          <w:rFonts w:cs="Arial"/>
          <w:szCs w:val="24"/>
        </w:rPr>
        <w:fldChar w:fldCharType="begin"/>
      </w:r>
      <w:r w:rsidR="00422525">
        <w:rPr>
          <w:rFonts w:cs="Arial"/>
          <w:szCs w:val="24"/>
        </w:rPr>
        <w:instrText xml:space="preserve"> PAGEREF _Ref447620808 \h </w:instrText>
      </w:r>
      <w:r w:rsidR="00422525">
        <w:rPr>
          <w:rFonts w:cs="Arial"/>
          <w:szCs w:val="24"/>
        </w:rPr>
      </w:r>
      <w:r w:rsidR="00422525">
        <w:rPr>
          <w:rFonts w:cs="Arial"/>
          <w:szCs w:val="24"/>
        </w:rPr>
        <w:fldChar w:fldCharType="separate"/>
      </w:r>
      <w:r w:rsidR="000F0373">
        <w:rPr>
          <w:rFonts w:cs="Arial"/>
          <w:noProof/>
          <w:szCs w:val="24"/>
        </w:rPr>
        <w:t>4</w:t>
      </w:r>
      <w:r w:rsidR="00422525">
        <w:rPr>
          <w:rFonts w:cs="Arial"/>
          <w:szCs w:val="24"/>
        </w:rPr>
        <w:fldChar w:fldCharType="end"/>
      </w:r>
      <w:r w:rsidR="00422525">
        <w:rPr>
          <w:rFonts w:cs="Arial"/>
          <w:szCs w:val="24"/>
        </w:rPr>
        <w:t>)</w:t>
      </w:r>
      <w:r w:rsidR="005506F5" w:rsidRPr="00271113">
        <w:rPr>
          <w:rFonts w:cs="Arial"/>
          <w:szCs w:val="24"/>
        </w:rPr>
        <w:t>.</w:t>
      </w:r>
      <w:r w:rsidR="00350565" w:rsidRPr="00271113">
        <w:rPr>
          <w:rFonts w:cs="Arial"/>
          <w:szCs w:val="24"/>
        </w:rPr>
        <w:t xml:space="preserve"> </w:t>
      </w:r>
      <w:r w:rsidR="005506F5" w:rsidRPr="00271113">
        <w:rPr>
          <w:rFonts w:cs="Arial"/>
          <w:szCs w:val="24"/>
        </w:rPr>
        <w:t>The support r</w:t>
      </w:r>
      <w:r w:rsidR="0020281A" w:rsidRPr="00271113">
        <w:rPr>
          <w:rFonts w:cs="Arial"/>
          <w:szCs w:val="24"/>
        </w:rPr>
        <w:t>ô</w:t>
      </w:r>
      <w:r w:rsidR="005506F5" w:rsidRPr="00271113">
        <w:rPr>
          <w:rFonts w:cs="Arial"/>
          <w:szCs w:val="24"/>
        </w:rPr>
        <w:t>le is</w:t>
      </w:r>
      <w:r w:rsidR="00AB42B2" w:rsidRPr="00271113">
        <w:rPr>
          <w:rFonts w:cs="Arial"/>
          <w:szCs w:val="24"/>
        </w:rPr>
        <w:t xml:space="preserve"> aimed at </w:t>
      </w:r>
      <w:r w:rsidR="005506F5" w:rsidRPr="00271113">
        <w:rPr>
          <w:rFonts w:cs="Arial"/>
          <w:szCs w:val="24"/>
        </w:rPr>
        <w:t xml:space="preserve">assisting </w:t>
      </w:r>
      <w:r w:rsidR="0020281A" w:rsidRPr="00271113">
        <w:rPr>
          <w:rFonts w:cs="Arial"/>
          <w:szCs w:val="24"/>
        </w:rPr>
        <w:t>h</w:t>
      </w:r>
      <w:r w:rsidR="00C426B5" w:rsidRPr="00271113">
        <w:rPr>
          <w:rFonts w:cs="Arial"/>
          <w:szCs w:val="24"/>
        </w:rPr>
        <w:t xml:space="preserve">igher </w:t>
      </w:r>
      <w:r w:rsidR="0020281A" w:rsidRPr="00271113">
        <w:rPr>
          <w:rFonts w:cs="Arial"/>
          <w:szCs w:val="24"/>
        </w:rPr>
        <w:t>e</w:t>
      </w:r>
      <w:r w:rsidR="00C426B5" w:rsidRPr="00271113">
        <w:rPr>
          <w:rFonts w:cs="Arial"/>
          <w:szCs w:val="24"/>
        </w:rPr>
        <w:t>ducation</w:t>
      </w:r>
      <w:r w:rsidR="005506F5" w:rsidRPr="00271113">
        <w:rPr>
          <w:rFonts w:cs="Arial"/>
          <w:szCs w:val="24"/>
        </w:rPr>
        <w:t xml:space="preserve"> students develop</w:t>
      </w:r>
      <w:r w:rsidR="00AB42B2" w:rsidRPr="00271113">
        <w:rPr>
          <w:rFonts w:cs="Arial"/>
          <w:szCs w:val="24"/>
        </w:rPr>
        <w:t xml:space="preserve"> the skills of academic writing and research</w:t>
      </w:r>
      <w:r w:rsidR="00350565" w:rsidRPr="00271113">
        <w:rPr>
          <w:rFonts w:cs="Arial"/>
          <w:szCs w:val="24"/>
        </w:rPr>
        <w:t xml:space="preserve">. </w:t>
      </w:r>
      <w:r w:rsidR="00AB42B2" w:rsidRPr="00271113">
        <w:rPr>
          <w:rFonts w:cs="Arial"/>
          <w:szCs w:val="24"/>
        </w:rPr>
        <w:t xml:space="preserve">This is in addition to the academic support provided at programme level by programme level tutors and, in some cases, </w:t>
      </w:r>
      <w:r w:rsidR="00271113" w:rsidRPr="00271113">
        <w:rPr>
          <w:rFonts w:cs="Arial"/>
          <w:szCs w:val="24"/>
        </w:rPr>
        <w:t>Personal Learning C</w:t>
      </w:r>
      <w:r w:rsidR="00AB42B2" w:rsidRPr="00271113">
        <w:rPr>
          <w:rFonts w:cs="Arial"/>
          <w:szCs w:val="24"/>
        </w:rPr>
        <w:t>oaches</w:t>
      </w:r>
      <w:r w:rsidR="00350565" w:rsidRPr="00271113">
        <w:rPr>
          <w:rFonts w:cs="Arial"/>
          <w:szCs w:val="24"/>
        </w:rPr>
        <w:t xml:space="preserve">. </w:t>
      </w:r>
      <w:r w:rsidR="002F77F5" w:rsidRPr="00271113">
        <w:rPr>
          <w:rFonts w:cs="Arial"/>
          <w:szCs w:val="24"/>
        </w:rPr>
        <w:t>Such measures have contributed significantly to our high reten</w:t>
      </w:r>
      <w:r w:rsidR="0008782C" w:rsidRPr="00271113">
        <w:rPr>
          <w:rFonts w:cs="Arial"/>
          <w:szCs w:val="24"/>
        </w:rPr>
        <w:t>tion figures, by supporting students in adjusting to the demands of higher level study.</w:t>
      </w:r>
    </w:p>
    <w:p w:rsidR="009901BF" w:rsidRPr="00271113" w:rsidRDefault="009901BF" w:rsidP="00271113">
      <w:pPr>
        <w:rPr>
          <w:rFonts w:cs="Arial"/>
          <w:szCs w:val="24"/>
        </w:rPr>
      </w:pPr>
    </w:p>
    <w:p w:rsidR="00DF3175" w:rsidRPr="00271113" w:rsidRDefault="00AB42B2" w:rsidP="00271113">
      <w:pPr>
        <w:rPr>
          <w:rFonts w:cs="Arial"/>
          <w:szCs w:val="24"/>
        </w:rPr>
      </w:pPr>
      <w:r w:rsidRPr="00271113">
        <w:rPr>
          <w:rFonts w:cs="Arial"/>
          <w:szCs w:val="24"/>
        </w:rPr>
        <w:lastRenderedPageBreak/>
        <w:t>The geographical market from which the College draws the majority of its higher education students</w:t>
      </w:r>
      <w:r w:rsidR="00843E65" w:rsidRPr="00271113">
        <w:rPr>
          <w:rFonts w:cs="Arial"/>
          <w:szCs w:val="24"/>
        </w:rPr>
        <w:t>, County</w:t>
      </w:r>
      <w:r w:rsidR="00C16A76" w:rsidRPr="00271113">
        <w:rPr>
          <w:rFonts w:cs="Arial"/>
          <w:szCs w:val="24"/>
        </w:rPr>
        <w:t xml:space="preserve"> Durham,</w:t>
      </w:r>
      <w:r w:rsidRPr="00271113">
        <w:rPr>
          <w:rFonts w:cs="Arial"/>
          <w:szCs w:val="24"/>
        </w:rPr>
        <w:t xml:space="preserve"> has one of the lowest participation rates </w:t>
      </w:r>
      <w:r w:rsidR="00D50E97" w:rsidRPr="00271113">
        <w:rPr>
          <w:rFonts w:cs="Arial"/>
          <w:szCs w:val="24"/>
        </w:rPr>
        <w:t>into higher education</w:t>
      </w:r>
      <w:r w:rsidR="00AA24C8" w:rsidRPr="00271113">
        <w:rPr>
          <w:rFonts w:cs="Arial"/>
          <w:szCs w:val="24"/>
        </w:rPr>
        <w:t xml:space="preserve"> in the country</w:t>
      </w:r>
      <w:r w:rsidR="00350565" w:rsidRPr="00271113">
        <w:rPr>
          <w:rFonts w:cs="Arial"/>
          <w:szCs w:val="24"/>
        </w:rPr>
        <w:t xml:space="preserve">. </w:t>
      </w:r>
      <w:r w:rsidR="00D73938" w:rsidRPr="00271113">
        <w:rPr>
          <w:rFonts w:cs="Arial"/>
          <w:szCs w:val="24"/>
        </w:rPr>
        <w:t xml:space="preserve">There are 46 disadvantaged wards in the county which are particularly targeted by the college. </w:t>
      </w:r>
      <w:r w:rsidR="00D50E97" w:rsidRPr="00271113">
        <w:rPr>
          <w:rFonts w:cs="Arial"/>
          <w:szCs w:val="24"/>
        </w:rPr>
        <w:t>Most of these students are drawn from wi</w:t>
      </w:r>
      <w:r w:rsidR="00CC622F" w:rsidRPr="00271113">
        <w:rPr>
          <w:rFonts w:cs="Arial"/>
          <w:szCs w:val="24"/>
        </w:rPr>
        <w:t>dening participation categories and</w:t>
      </w:r>
      <w:r w:rsidR="00C16A76" w:rsidRPr="00271113">
        <w:rPr>
          <w:rFonts w:cs="Arial"/>
          <w:szCs w:val="24"/>
        </w:rPr>
        <w:t xml:space="preserve"> have applied sole</w:t>
      </w:r>
      <w:r w:rsidR="00816D2A" w:rsidRPr="00271113">
        <w:rPr>
          <w:rFonts w:cs="Arial"/>
          <w:szCs w:val="24"/>
        </w:rPr>
        <w:t>l</w:t>
      </w:r>
      <w:r w:rsidR="00C16A76" w:rsidRPr="00271113">
        <w:rPr>
          <w:rFonts w:cs="Arial"/>
          <w:szCs w:val="24"/>
        </w:rPr>
        <w:t>y to the College</w:t>
      </w:r>
      <w:r w:rsidR="005506F5" w:rsidRPr="00271113">
        <w:rPr>
          <w:rFonts w:cs="Arial"/>
          <w:szCs w:val="24"/>
        </w:rPr>
        <w:t xml:space="preserve"> rather than having</w:t>
      </w:r>
      <w:r w:rsidR="00CC622F" w:rsidRPr="00271113">
        <w:rPr>
          <w:rFonts w:cs="Arial"/>
          <w:szCs w:val="24"/>
        </w:rPr>
        <w:t xml:space="preserve"> made multiple applications</w:t>
      </w:r>
      <w:r w:rsidR="00350565" w:rsidRPr="00271113">
        <w:rPr>
          <w:rFonts w:cs="Arial"/>
          <w:szCs w:val="24"/>
        </w:rPr>
        <w:t xml:space="preserve">. </w:t>
      </w:r>
      <w:r w:rsidR="005506F5" w:rsidRPr="00271113">
        <w:rPr>
          <w:rFonts w:cs="Arial"/>
          <w:szCs w:val="24"/>
        </w:rPr>
        <w:t xml:space="preserve">Most full time foundation degree students are internally progressing students drawn from cognate programmes delivered by the College at </w:t>
      </w:r>
      <w:r w:rsidR="00C426B5" w:rsidRPr="00271113">
        <w:rPr>
          <w:rFonts w:cs="Arial"/>
          <w:szCs w:val="24"/>
        </w:rPr>
        <w:t>L</w:t>
      </w:r>
      <w:r w:rsidR="005506F5" w:rsidRPr="00271113">
        <w:rPr>
          <w:rFonts w:cs="Arial"/>
          <w:szCs w:val="24"/>
        </w:rPr>
        <w:t>evel 3.</w:t>
      </w:r>
    </w:p>
    <w:p w:rsidR="009901BF" w:rsidRPr="00271113" w:rsidRDefault="009901BF" w:rsidP="00271113">
      <w:pPr>
        <w:rPr>
          <w:rFonts w:cs="Arial"/>
          <w:szCs w:val="24"/>
        </w:rPr>
      </w:pPr>
    </w:p>
    <w:p w:rsidR="00D73938" w:rsidRPr="00271113" w:rsidRDefault="009F2A9C" w:rsidP="00271113">
      <w:pPr>
        <w:rPr>
          <w:rFonts w:cs="Arial"/>
          <w:szCs w:val="24"/>
        </w:rPr>
      </w:pPr>
      <w:r w:rsidRPr="00271113">
        <w:rPr>
          <w:rFonts w:cs="Arial"/>
          <w:szCs w:val="24"/>
        </w:rPr>
        <w:t>Additional fee income generated as a result of this agreement will be used to support a number of activities and initiatives</w:t>
      </w:r>
      <w:r w:rsidR="00350565" w:rsidRPr="00271113">
        <w:rPr>
          <w:rFonts w:cs="Arial"/>
          <w:szCs w:val="24"/>
        </w:rPr>
        <w:t xml:space="preserve">. </w:t>
      </w:r>
      <w:r w:rsidR="00D73938" w:rsidRPr="00271113">
        <w:rPr>
          <w:rFonts w:cs="Arial"/>
          <w:szCs w:val="24"/>
        </w:rPr>
        <w:t xml:space="preserve">For example, the proposed expenditure for </w:t>
      </w:r>
      <w:r w:rsidR="00161A1B">
        <w:rPr>
          <w:rFonts w:cs="Arial"/>
          <w:szCs w:val="24"/>
        </w:rPr>
        <w:br/>
      </w:r>
      <w:r w:rsidR="00D73938" w:rsidRPr="00271113">
        <w:rPr>
          <w:rFonts w:cs="Arial"/>
          <w:szCs w:val="24"/>
        </w:rPr>
        <w:t>1</w:t>
      </w:r>
      <w:r w:rsidR="008D07B6">
        <w:rPr>
          <w:rFonts w:cs="Arial"/>
          <w:szCs w:val="24"/>
        </w:rPr>
        <w:t>7</w:t>
      </w:r>
      <w:r w:rsidR="001F72B2">
        <w:rPr>
          <w:rFonts w:cs="Arial"/>
          <w:szCs w:val="24"/>
        </w:rPr>
        <w:t xml:space="preserve"> – 1</w:t>
      </w:r>
      <w:r w:rsidR="008D07B6">
        <w:rPr>
          <w:rFonts w:cs="Arial"/>
          <w:szCs w:val="24"/>
        </w:rPr>
        <w:t>8</w:t>
      </w:r>
      <w:r w:rsidR="00D73938" w:rsidRPr="00271113">
        <w:rPr>
          <w:rFonts w:cs="Arial"/>
          <w:szCs w:val="24"/>
        </w:rPr>
        <w:t xml:space="preserve"> is:</w:t>
      </w:r>
    </w:p>
    <w:p w:rsidR="00D73938" w:rsidRDefault="00D73938" w:rsidP="00DF3175">
      <w:pPr>
        <w:rPr>
          <w:rFonts w:cs="Arial"/>
          <w:szCs w:val="24"/>
        </w:rPr>
      </w:pPr>
    </w:p>
    <w:tbl>
      <w:tblPr>
        <w:tblW w:w="6750" w:type="dxa"/>
        <w:tblInd w:w="1440" w:type="dxa"/>
        <w:tblLook w:val="04A0" w:firstRow="1" w:lastRow="0" w:firstColumn="1" w:lastColumn="0" w:noHBand="0" w:noVBand="1"/>
      </w:tblPr>
      <w:tblGrid>
        <w:gridCol w:w="5400"/>
        <w:gridCol w:w="1350"/>
      </w:tblGrid>
      <w:tr w:rsidR="00D73938" w:rsidRPr="00D73938" w:rsidTr="003A62EE">
        <w:trPr>
          <w:trHeight w:val="315"/>
        </w:trPr>
        <w:tc>
          <w:tcPr>
            <w:tcW w:w="6750" w:type="dxa"/>
            <w:gridSpan w:val="2"/>
            <w:tcBorders>
              <w:top w:val="nil"/>
              <w:left w:val="nil"/>
              <w:bottom w:val="nil"/>
              <w:right w:val="nil"/>
            </w:tcBorders>
            <w:shd w:val="clear" w:color="auto" w:fill="auto"/>
            <w:noWrap/>
            <w:vAlign w:val="bottom"/>
            <w:hideMark/>
          </w:tcPr>
          <w:p w:rsidR="00D73938" w:rsidRPr="00D73938" w:rsidRDefault="00D73938" w:rsidP="00F92BBB">
            <w:pPr>
              <w:rPr>
                <w:rFonts w:eastAsia="Times New Roman" w:cs="Arial"/>
                <w:b/>
                <w:bCs/>
                <w:color w:val="000000"/>
                <w:szCs w:val="24"/>
                <w:lang w:eastAsia="en-GB"/>
              </w:rPr>
            </w:pPr>
            <w:r w:rsidRPr="00D73938">
              <w:rPr>
                <w:rFonts w:eastAsia="Times New Roman" w:cs="Arial"/>
                <w:b/>
                <w:bCs/>
                <w:color w:val="000000"/>
                <w:szCs w:val="24"/>
                <w:lang w:eastAsia="en-GB"/>
              </w:rPr>
              <w:t xml:space="preserve">Widening Participation </w:t>
            </w:r>
            <w:r w:rsidR="00F92BBB">
              <w:rPr>
                <w:rFonts w:eastAsia="Times New Roman" w:cs="Arial"/>
                <w:b/>
                <w:bCs/>
                <w:color w:val="000000"/>
                <w:szCs w:val="24"/>
                <w:lang w:eastAsia="en-GB"/>
              </w:rPr>
              <w:t>Activity Expenditure</w:t>
            </w:r>
            <w:r w:rsidRPr="00D73938">
              <w:rPr>
                <w:rFonts w:eastAsia="Times New Roman" w:cs="Arial"/>
                <w:b/>
                <w:bCs/>
                <w:color w:val="000000"/>
                <w:szCs w:val="24"/>
                <w:lang w:eastAsia="en-GB"/>
              </w:rPr>
              <w:t xml:space="preserve"> (1</w:t>
            </w:r>
            <w:r w:rsidR="008D07B6">
              <w:rPr>
                <w:rFonts w:eastAsia="Times New Roman" w:cs="Arial"/>
                <w:b/>
                <w:bCs/>
                <w:color w:val="000000"/>
                <w:szCs w:val="24"/>
                <w:lang w:eastAsia="en-GB"/>
              </w:rPr>
              <w:t>7</w:t>
            </w:r>
            <w:r w:rsidR="00F92BBB">
              <w:rPr>
                <w:rFonts w:eastAsia="Times New Roman" w:cs="Arial"/>
                <w:b/>
                <w:bCs/>
                <w:color w:val="000000"/>
                <w:szCs w:val="24"/>
                <w:lang w:eastAsia="en-GB"/>
              </w:rPr>
              <w:t>–</w:t>
            </w:r>
            <w:r w:rsidRPr="00D73938">
              <w:rPr>
                <w:rFonts w:eastAsia="Times New Roman" w:cs="Arial"/>
                <w:b/>
                <w:bCs/>
                <w:color w:val="000000"/>
                <w:szCs w:val="24"/>
                <w:lang w:eastAsia="en-GB"/>
              </w:rPr>
              <w:t>1</w:t>
            </w:r>
            <w:r w:rsidR="008D07B6">
              <w:rPr>
                <w:rFonts w:eastAsia="Times New Roman" w:cs="Arial"/>
                <w:b/>
                <w:bCs/>
                <w:color w:val="000000"/>
                <w:szCs w:val="24"/>
                <w:lang w:eastAsia="en-GB"/>
              </w:rPr>
              <w:t>8</w:t>
            </w:r>
            <w:r w:rsidRPr="00D73938">
              <w:rPr>
                <w:rFonts w:eastAsia="Times New Roman" w:cs="Arial"/>
                <w:b/>
                <w:bCs/>
                <w:color w:val="000000"/>
                <w:szCs w:val="24"/>
                <w:lang w:eastAsia="en-GB"/>
              </w:rPr>
              <w:t>)</w:t>
            </w:r>
          </w:p>
        </w:tc>
      </w:tr>
      <w:tr w:rsidR="00D73938" w:rsidRPr="00D73938" w:rsidTr="003A62EE">
        <w:trPr>
          <w:trHeight w:val="300"/>
        </w:trPr>
        <w:tc>
          <w:tcPr>
            <w:tcW w:w="5400" w:type="dxa"/>
            <w:tcBorders>
              <w:top w:val="nil"/>
              <w:left w:val="nil"/>
              <w:bottom w:val="nil"/>
              <w:right w:val="nil"/>
            </w:tcBorders>
            <w:shd w:val="clear" w:color="auto" w:fill="auto"/>
            <w:noWrap/>
            <w:vAlign w:val="bottom"/>
            <w:hideMark/>
          </w:tcPr>
          <w:p w:rsidR="00D73938" w:rsidRPr="00D73938" w:rsidRDefault="00D73938" w:rsidP="00D73938">
            <w:pPr>
              <w:rPr>
                <w:rFonts w:eastAsia="Times New Roman" w:cs="Arial"/>
                <w:color w:val="000000"/>
                <w:szCs w:val="24"/>
                <w:lang w:eastAsia="en-GB"/>
              </w:rPr>
            </w:pPr>
          </w:p>
        </w:tc>
        <w:tc>
          <w:tcPr>
            <w:tcW w:w="1350" w:type="dxa"/>
            <w:tcBorders>
              <w:top w:val="nil"/>
              <w:left w:val="nil"/>
              <w:bottom w:val="nil"/>
              <w:right w:val="nil"/>
            </w:tcBorders>
            <w:shd w:val="clear" w:color="auto" w:fill="auto"/>
            <w:noWrap/>
            <w:vAlign w:val="bottom"/>
            <w:hideMark/>
          </w:tcPr>
          <w:p w:rsidR="00D73938" w:rsidRPr="00D73938" w:rsidRDefault="00D73938" w:rsidP="00D73938">
            <w:pPr>
              <w:rPr>
                <w:rFonts w:eastAsia="Times New Roman" w:cs="Arial"/>
                <w:color w:val="000000"/>
                <w:szCs w:val="24"/>
                <w:lang w:eastAsia="en-GB"/>
              </w:rPr>
            </w:pPr>
          </w:p>
        </w:tc>
      </w:tr>
      <w:tr w:rsidR="00F4125B" w:rsidRPr="00D73938" w:rsidTr="003A62EE">
        <w:trPr>
          <w:trHeight w:val="315"/>
        </w:trPr>
        <w:tc>
          <w:tcPr>
            <w:tcW w:w="5400" w:type="dxa"/>
            <w:tcBorders>
              <w:top w:val="nil"/>
              <w:left w:val="nil"/>
              <w:bottom w:val="nil"/>
              <w:right w:val="nil"/>
            </w:tcBorders>
            <w:shd w:val="clear" w:color="000000" w:fill="DCE6F1"/>
            <w:noWrap/>
            <w:vAlign w:val="bottom"/>
            <w:hideMark/>
          </w:tcPr>
          <w:p w:rsidR="00F4125B" w:rsidRPr="00D73938" w:rsidRDefault="00F92BBB" w:rsidP="00D73938">
            <w:pPr>
              <w:rPr>
                <w:rFonts w:eastAsia="Times New Roman" w:cs="Arial"/>
                <w:b/>
                <w:bCs/>
                <w:color w:val="974706"/>
                <w:szCs w:val="24"/>
                <w:lang w:eastAsia="en-GB"/>
              </w:rPr>
            </w:pPr>
            <w:r>
              <w:rPr>
                <w:rFonts w:eastAsia="Times New Roman" w:cs="Arial"/>
                <w:b/>
                <w:bCs/>
                <w:color w:val="974706"/>
                <w:szCs w:val="24"/>
                <w:lang w:eastAsia="en-GB"/>
              </w:rPr>
              <w:t>Access</w:t>
            </w:r>
          </w:p>
        </w:tc>
        <w:tc>
          <w:tcPr>
            <w:tcW w:w="1350" w:type="dxa"/>
            <w:tcBorders>
              <w:top w:val="nil"/>
              <w:left w:val="nil"/>
              <w:bottom w:val="nil"/>
              <w:right w:val="nil"/>
            </w:tcBorders>
            <w:shd w:val="clear" w:color="auto" w:fill="auto"/>
            <w:noWrap/>
            <w:vAlign w:val="bottom"/>
          </w:tcPr>
          <w:p w:rsidR="00F4125B" w:rsidRPr="003A62EE" w:rsidRDefault="003A62EE" w:rsidP="003A62EE">
            <w:pPr>
              <w:jc w:val="right"/>
              <w:rPr>
                <w:rFonts w:cs="Arial"/>
                <w:color w:val="000000"/>
                <w:szCs w:val="24"/>
              </w:rPr>
            </w:pPr>
            <w:r>
              <w:rPr>
                <w:rFonts w:cs="Arial"/>
                <w:color w:val="000000"/>
                <w:szCs w:val="24"/>
              </w:rPr>
              <w:t>£</w:t>
            </w:r>
            <w:r w:rsidRPr="003A62EE">
              <w:rPr>
                <w:rFonts w:cs="Arial"/>
                <w:color w:val="000000"/>
                <w:szCs w:val="24"/>
              </w:rPr>
              <w:t>260 432</w:t>
            </w:r>
          </w:p>
        </w:tc>
      </w:tr>
      <w:tr w:rsidR="00F92BBB" w:rsidRPr="00D73938" w:rsidTr="003A62EE">
        <w:trPr>
          <w:trHeight w:val="300"/>
        </w:trPr>
        <w:tc>
          <w:tcPr>
            <w:tcW w:w="5400" w:type="dxa"/>
            <w:tcBorders>
              <w:top w:val="nil"/>
              <w:left w:val="nil"/>
              <w:bottom w:val="nil"/>
              <w:right w:val="nil"/>
            </w:tcBorders>
            <w:shd w:val="clear" w:color="auto" w:fill="auto"/>
            <w:noWrap/>
            <w:vAlign w:val="bottom"/>
            <w:hideMark/>
          </w:tcPr>
          <w:p w:rsidR="00F92BBB" w:rsidRPr="00D73938" w:rsidRDefault="00F92BBB" w:rsidP="00EE21D6">
            <w:pPr>
              <w:rPr>
                <w:rFonts w:eastAsia="Times New Roman" w:cs="Arial"/>
                <w:color w:val="000000"/>
                <w:szCs w:val="24"/>
                <w:lang w:eastAsia="en-GB"/>
              </w:rPr>
            </w:pPr>
          </w:p>
        </w:tc>
        <w:tc>
          <w:tcPr>
            <w:tcW w:w="1350" w:type="dxa"/>
            <w:tcBorders>
              <w:top w:val="nil"/>
              <w:left w:val="nil"/>
              <w:bottom w:val="nil"/>
              <w:right w:val="nil"/>
            </w:tcBorders>
            <w:shd w:val="clear" w:color="auto" w:fill="auto"/>
            <w:noWrap/>
            <w:vAlign w:val="bottom"/>
            <w:hideMark/>
          </w:tcPr>
          <w:p w:rsidR="00F92BBB" w:rsidRDefault="00F92BBB" w:rsidP="003A62EE">
            <w:pPr>
              <w:jc w:val="right"/>
              <w:rPr>
                <w:rFonts w:ascii="Calibri" w:hAnsi="Calibri" w:cs="Arial"/>
                <w:color w:val="000000"/>
                <w:sz w:val="22"/>
              </w:rPr>
            </w:pPr>
          </w:p>
        </w:tc>
      </w:tr>
      <w:tr w:rsidR="00F92BBB" w:rsidRPr="00D73938" w:rsidTr="003A62EE">
        <w:trPr>
          <w:trHeight w:val="315"/>
        </w:trPr>
        <w:tc>
          <w:tcPr>
            <w:tcW w:w="5400" w:type="dxa"/>
            <w:tcBorders>
              <w:top w:val="nil"/>
              <w:left w:val="nil"/>
              <w:bottom w:val="nil"/>
              <w:right w:val="nil"/>
            </w:tcBorders>
            <w:shd w:val="clear" w:color="000000" w:fill="DCE6F1"/>
            <w:noWrap/>
            <w:vAlign w:val="bottom"/>
            <w:hideMark/>
          </w:tcPr>
          <w:p w:rsidR="00F92BBB" w:rsidRPr="00D73938" w:rsidRDefault="00F92BBB" w:rsidP="00F92BBB">
            <w:pPr>
              <w:rPr>
                <w:rFonts w:eastAsia="Times New Roman" w:cs="Arial"/>
                <w:b/>
                <w:bCs/>
                <w:color w:val="974706"/>
                <w:szCs w:val="24"/>
                <w:lang w:eastAsia="en-GB"/>
              </w:rPr>
            </w:pPr>
            <w:r w:rsidRPr="00D73938">
              <w:rPr>
                <w:rFonts w:eastAsia="Times New Roman" w:cs="Arial"/>
                <w:b/>
                <w:bCs/>
                <w:color w:val="974706"/>
                <w:szCs w:val="24"/>
                <w:lang w:eastAsia="en-GB"/>
              </w:rPr>
              <w:t>Student S</w:t>
            </w:r>
            <w:r>
              <w:rPr>
                <w:rFonts w:eastAsia="Times New Roman" w:cs="Arial"/>
                <w:b/>
                <w:bCs/>
                <w:color w:val="974706"/>
                <w:szCs w:val="24"/>
                <w:lang w:eastAsia="en-GB"/>
              </w:rPr>
              <w:t>uccess</w:t>
            </w:r>
          </w:p>
        </w:tc>
        <w:tc>
          <w:tcPr>
            <w:tcW w:w="1350" w:type="dxa"/>
            <w:tcBorders>
              <w:top w:val="nil"/>
              <w:left w:val="nil"/>
              <w:bottom w:val="nil"/>
              <w:right w:val="nil"/>
            </w:tcBorders>
            <w:shd w:val="clear" w:color="auto" w:fill="auto"/>
            <w:noWrap/>
            <w:vAlign w:val="bottom"/>
            <w:hideMark/>
          </w:tcPr>
          <w:p w:rsidR="00F92BBB" w:rsidRPr="003A62EE" w:rsidRDefault="003A62EE" w:rsidP="003A62EE">
            <w:pPr>
              <w:jc w:val="right"/>
              <w:rPr>
                <w:rFonts w:cs="Arial"/>
                <w:color w:val="000000"/>
                <w:szCs w:val="24"/>
              </w:rPr>
            </w:pPr>
            <w:r>
              <w:rPr>
                <w:rFonts w:cs="Arial"/>
                <w:color w:val="000000"/>
                <w:szCs w:val="24"/>
              </w:rPr>
              <w:t>£</w:t>
            </w:r>
            <w:r w:rsidRPr="003A62EE">
              <w:rPr>
                <w:rFonts w:cs="Arial"/>
                <w:color w:val="000000"/>
                <w:szCs w:val="24"/>
              </w:rPr>
              <w:t>420 000</w:t>
            </w:r>
          </w:p>
        </w:tc>
      </w:tr>
      <w:tr w:rsidR="00F4125B" w:rsidRPr="00D73938" w:rsidTr="003A62EE">
        <w:trPr>
          <w:trHeight w:val="300"/>
        </w:trPr>
        <w:tc>
          <w:tcPr>
            <w:tcW w:w="5400" w:type="dxa"/>
            <w:tcBorders>
              <w:top w:val="nil"/>
              <w:left w:val="nil"/>
              <w:bottom w:val="nil"/>
              <w:right w:val="nil"/>
            </w:tcBorders>
            <w:shd w:val="clear" w:color="auto" w:fill="auto"/>
            <w:noWrap/>
            <w:vAlign w:val="bottom"/>
            <w:hideMark/>
          </w:tcPr>
          <w:p w:rsidR="00F4125B" w:rsidRPr="00D73938" w:rsidRDefault="00F4125B" w:rsidP="00D73938">
            <w:pPr>
              <w:rPr>
                <w:rFonts w:eastAsia="Times New Roman" w:cs="Arial"/>
                <w:color w:val="000000"/>
                <w:szCs w:val="24"/>
                <w:lang w:eastAsia="en-GB"/>
              </w:rPr>
            </w:pPr>
          </w:p>
        </w:tc>
        <w:tc>
          <w:tcPr>
            <w:tcW w:w="1350" w:type="dxa"/>
            <w:tcBorders>
              <w:top w:val="nil"/>
              <w:left w:val="nil"/>
              <w:bottom w:val="nil"/>
              <w:right w:val="nil"/>
            </w:tcBorders>
            <w:shd w:val="clear" w:color="auto" w:fill="auto"/>
            <w:noWrap/>
            <w:vAlign w:val="bottom"/>
            <w:hideMark/>
          </w:tcPr>
          <w:p w:rsidR="00F4125B" w:rsidRDefault="00F4125B" w:rsidP="003A62EE">
            <w:pPr>
              <w:jc w:val="right"/>
              <w:rPr>
                <w:rFonts w:ascii="Calibri" w:hAnsi="Calibri" w:cs="Arial"/>
                <w:color w:val="000000"/>
                <w:sz w:val="22"/>
              </w:rPr>
            </w:pPr>
          </w:p>
        </w:tc>
      </w:tr>
      <w:tr w:rsidR="00F4125B" w:rsidRPr="00D73938" w:rsidTr="003A62EE">
        <w:trPr>
          <w:trHeight w:val="315"/>
        </w:trPr>
        <w:tc>
          <w:tcPr>
            <w:tcW w:w="5400" w:type="dxa"/>
            <w:tcBorders>
              <w:top w:val="nil"/>
              <w:left w:val="nil"/>
              <w:bottom w:val="nil"/>
              <w:right w:val="nil"/>
            </w:tcBorders>
            <w:shd w:val="clear" w:color="000000" w:fill="DCE6F1"/>
            <w:noWrap/>
            <w:vAlign w:val="bottom"/>
            <w:hideMark/>
          </w:tcPr>
          <w:p w:rsidR="00F4125B" w:rsidRPr="00D73938" w:rsidRDefault="00F92BBB" w:rsidP="00D73938">
            <w:pPr>
              <w:rPr>
                <w:rFonts w:eastAsia="Times New Roman" w:cs="Arial"/>
                <w:b/>
                <w:bCs/>
                <w:color w:val="974706"/>
                <w:szCs w:val="24"/>
                <w:lang w:eastAsia="en-GB"/>
              </w:rPr>
            </w:pPr>
            <w:r>
              <w:rPr>
                <w:rFonts w:eastAsia="Times New Roman" w:cs="Arial"/>
                <w:b/>
                <w:bCs/>
                <w:color w:val="974706"/>
                <w:szCs w:val="24"/>
                <w:lang w:eastAsia="en-GB"/>
              </w:rPr>
              <w:t>Progression</w:t>
            </w:r>
          </w:p>
        </w:tc>
        <w:tc>
          <w:tcPr>
            <w:tcW w:w="1350" w:type="dxa"/>
            <w:tcBorders>
              <w:top w:val="nil"/>
              <w:left w:val="nil"/>
              <w:bottom w:val="nil"/>
              <w:right w:val="nil"/>
            </w:tcBorders>
            <w:shd w:val="clear" w:color="auto" w:fill="auto"/>
            <w:noWrap/>
            <w:vAlign w:val="bottom"/>
            <w:hideMark/>
          </w:tcPr>
          <w:p w:rsidR="00F4125B" w:rsidRPr="003A62EE" w:rsidRDefault="003A62EE" w:rsidP="003A62EE">
            <w:pPr>
              <w:jc w:val="right"/>
              <w:rPr>
                <w:rFonts w:cs="Arial"/>
                <w:color w:val="000000"/>
                <w:szCs w:val="24"/>
              </w:rPr>
            </w:pPr>
            <w:r>
              <w:rPr>
                <w:rFonts w:cs="Arial"/>
                <w:color w:val="000000"/>
                <w:szCs w:val="24"/>
              </w:rPr>
              <w:t>£</w:t>
            </w:r>
            <w:r w:rsidRPr="003A62EE">
              <w:rPr>
                <w:rFonts w:cs="Arial"/>
                <w:color w:val="000000"/>
                <w:szCs w:val="24"/>
              </w:rPr>
              <w:t>123</w:t>
            </w:r>
            <w:r>
              <w:rPr>
                <w:rFonts w:cs="Arial"/>
                <w:color w:val="000000"/>
                <w:szCs w:val="24"/>
              </w:rPr>
              <w:t xml:space="preserve"> </w:t>
            </w:r>
            <w:r w:rsidRPr="003A62EE">
              <w:rPr>
                <w:rFonts w:cs="Arial"/>
                <w:color w:val="000000"/>
                <w:szCs w:val="24"/>
              </w:rPr>
              <w:t>495</w:t>
            </w:r>
          </w:p>
        </w:tc>
      </w:tr>
      <w:tr w:rsidR="00F4125B" w:rsidRPr="00D73938" w:rsidTr="003A62EE">
        <w:trPr>
          <w:trHeight w:val="315"/>
        </w:trPr>
        <w:tc>
          <w:tcPr>
            <w:tcW w:w="5400" w:type="dxa"/>
            <w:tcBorders>
              <w:top w:val="nil"/>
              <w:left w:val="nil"/>
              <w:bottom w:val="nil"/>
              <w:right w:val="nil"/>
            </w:tcBorders>
            <w:shd w:val="clear" w:color="auto" w:fill="auto"/>
            <w:noWrap/>
            <w:vAlign w:val="bottom"/>
            <w:hideMark/>
          </w:tcPr>
          <w:p w:rsidR="00F4125B" w:rsidRPr="00D73938" w:rsidRDefault="00F4125B" w:rsidP="00D73938">
            <w:pPr>
              <w:rPr>
                <w:rFonts w:eastAsia="Times New Roman" w:cs="Arial"/>
                <w:color w:val="000000"/>
                <w:szCs w:val="24"/>
                <w:lang w:eastAsia="en-GB"/>
              </w:rPr>
            </w:pPr>
          </w:p>
        </w:tc>
        <w:tc>
          <w:tcPr>
            <w:tcW w:w="1350" w:type="dxa"/>
            <w:tcBorders>
              <w:top w:val="nil"/>
              <w:left w:val="nil"/>
              <w:bottom w:val="nil"/>
              <w:right w:val="nil"/>
            </w:tcBorders>
            <w:shd w:val="clear" w:color="auto" w:fill="auto"/>
            <w:noWrap/>
            <w:vAlign w:val="bottom"/>
          </w:tcPr>
          <w:p w:rsidR="00F4125B" w:rsidRDefault="00F4125B" w:rsidP="003A62EE">
            <w:pPr>
              <w:jc w:val="right"/>
              <w:rPr>
                <w:rFonts w:ascii="Calibri" w:hAnsi="Calibri" w:cs="Arial"/>
                <w:color w:val="000000"/>
                <w:sz w:val="22"/>
              </w:rPr>
            </w:pPr>
          </w:p>
        </w:tc>
      </w:tr>
      <w:tr w:rsidR="00F4125B" w:rsidRPr="00D73938" w:rsidTr="003A62EE">
        <w:trPr>
          <w:trHeight w:val="330"/>
        </w:trPr>
        <w:tc>
          <w:tcPr>
            <w:tcW w:w="5400" w:type="dxa"/>
            <w:tcBorders>
              <w:top w:val="nil"/>
              <w:left w:val="nil"/>
              <w:bottom w:val="nil"/>
              <w:right w:val="nil"/>
            </w:tcBorders>
            <w:shd w:val="clear" w:color="auto" w:fill="auto"/>
            <w:noWrap/>
            <w:vAlign w:val="bottom"/>
            <w:hideMark/>
          </w:tcPr>
          <w:p w:rsidR="00F4125B" w:rsidRPr="00D73938" w:rsidRDefault="00F4125B" w:rsidP="00F92BBB">
            <w:pPr>
              <w:jc w:val="right"/>
              <w:rPr>
                <w:rFonts w:eastAsia="Times New Roman" w:cs="Arial"/>
                <w:b/>
                <w:bCs/>
                <w:color w:val="000000"/>
                <w:szCs w:val="24"/>
                <w:lang w:eastAsia="en-GB"/>
              </w:rPr>
            </w:pPr>
            <w:r w:rsidRPr="00D73938">
              <w:rPr>
                <w:rFonts w:eastAsia="Times New Roman" w:cs="Arial"/>
                <w:b/>
                <w:bCs/>
                <w:color w:val="000000"/>
                <w:szCs w:val="24"/>
                <w:lang w:eastAsia="en-GB"/>
              </w:rPr>
              <w:t xml:space="preserve">Total </w:t>
            </w:r>
            <w:r w:rsidR="00F92BBB">
              <w:rPr>
                <w:rFonts w:eastAsia="Times New Roman" w:cs="Arial"/>
                <w:b/>
                <w:bCs/>
                <w:color w:val="000000"/>
                <w:szCs w:val="24"/>
                <w:lang w:eastAsia="en-GB"/>
              </w:rPr>
              <w:t xml:space="preserve">Activity </w:t>
            </w:r>
            <w:r w:rsidRPr="00D73938">
              <w:rPr>
                <w:rFonts w:eastAsia="Times New Roman" w:cs="Arial"/>
                <w:b/>
                <w:bCs/>
                <w:color w:val="000000"/>
                <w:szCs w:val="24"/>
                <w:lang w:eastAsia="en-GB"/>
              </w:rPr>
              <w:t>Expenditure</w:t>
            </w:r>
          </w:p>
        </w:tc>
        <w:tc>
          <w:tcPr>
            <w:tcW w:w="1350" w:type="dxa"/>
            <w:tcBorders>
              <w:top w:val="single" w:sz="8" w:space="0" w:color="auto"/>
              <w:left w:val="single" w:sz="8" w:space="0" w:color="auto"/>
              <w:bottom w:val="single" w:sz="8" w:space="0" w:color="auto"/>
              <w:right w:val="single" w:sz="8" w:space="0" w:color="auto"/>
            </w:tcBorders>
            <w:shd w:val="clear" w:color="000000" w:fill="B1A0C7"/>
            <w:noWrap/>
            <w:vAlign w:val="center"/>
          </w:tcPr>
          <w:p w:rsidR="00F4125B" w:rsidRPr="007579B1" w:rsidRDefault="003A62EE" w:rsidP="003A62EE">
            <w:pPr>
              <w:jc w:val="right"/>
              <w:rPr>
                <w:rFonts w:cs="Arial"/>
                <w:b/>
                <w:color w:val="000000"/>
                <w:szCs w:val="24"/>
              </w:rPr>
            </w:pPr>
            <w:r w:rsidRPr="007579B1">
              <w:rPr>
                <w:rFonts w:cs="Arial"/>
                <w:b/>
                <w:color w:val="000000"/>
                <w:szCs w:val="24"/>
              </w:rPr>
              <w:t>£803 927</w:t>
            </w:r>
          </w:p>
        </w:tc>
      </w:tr>
      <w:tr w:rsidR="00D73938" w:rsidRPr="00D73938" w:rsidTr="003A62EE">
        <w:trPr>
          <w:trHeight w:val="300"/>
        </w:trPr>
        <w:tc>
          <w:tcPr>
            <w:tcW w:w="5400" w:type="dxa"/>
            <w:tcBorders>
              <w:top w:val="nil"/>
              <w:left w:val="nil"/>
              <w:bottom w:val="nil"/>
              <w:right w:val="nil"/>
            </w:tcBorders>
            <w:shd w:val="clear" w:color="auto" w:fill="auto"/>
            <w:noWrap/>
            <w:vAlign w:val="bottom"/>
            <w:hideMark/>
          </w:tcPr>
          <w:p w:rsidR="00D73938" w:rsidRPr="00D73938" w:rsidRDefault="00D73938" w:rsidP="00D73938">
            <w:pPr>
              <w:rPr>
                <w:rFonts w:eastAsia="Times New Roman" w:cs="Arial"/>
                <w:color w:val="000000"/>
                <w:szCs w:val="24"/>
                <w:lang w:eastAsia="en-GB"/>
              </w:rPr>
            </w:pPr>
          </w:p>
        </w:tc>
        <w:tc>
          <w:tcPr>
            <w:tcW w:w="1350" w:type="dxa"/>
            <w:tcBorders>
              <w:top w:val="nil"/>
              <w:left w:val="nil"/>
              <w:bottom w:val="nil"/>
              <w:right w:val="nil"/>
            </w:tcBorders>
            <w:shd w:val="clear" w:color="auto" w:fill="auto"/>
            <w:noWrap/>
            <w:vAlign w:val="bottom"/>
            <w:hideMark/>
          </w:tcPr>
          <w:p w:rsidR="00D73938" w:rsidRPr="00D73938" w:rsidRDefault="00D73938" w:rsidP="00D73938">
            <w:pPr>
              <w:rPr>
                <w:rFonts w:eastAsia="Times New Roman" w:cs="Arial"/>
                <w:color w:val="000000"/>
                <w:szCs w:val="24"/>
                <w:lang w:eastAsia="en-GB"/>
              </w:rPr>
            </w:pPr>
          </w:p>
        </w:tc>
      </w:tr>
    </w:tbl>
    <w:p w:rsidR="00D73938" w:rsidRDefault="00D73938" w:rsidP="00DF3175">
      <w:pPr>
        <w:rPr>
          <w:rFonts w:cs="Arial"/>
          <w:szCs w:val="24"/>
        </w:rPr>
      </w:pPr>
    </w:p>
    <w:p w:rsidR="009F2A9C" w:rsidRPr="001F7E3F" w:rsidRDefault="00D73938" w:rsidP="00DF3175">
      <w:pPr>
        <w:rPr>
          <w:rFonts w:cs="Arial"/>
          <w:i/>
          <w:sz w:val="28"/>
          <w:szCs w:val="28"/>
        </w:rPr>
      </w:pPr>
      <w:r w:rsidRPr="001F7E3F">
        <w:rPr>
          <w:rFonts w:cs="Arial"/>
          <w:i/>
          <w:sz w:val="28"/>
          <w:szCs w:val="28"/>
        </w:rPr>
        <w:t xml:space="preserve">Activities </w:t>
      </w:r>
      <w:r w:rsidR="009F2A9C" w:rsidRPr="001F7E3F">
        <w:rPr>
          <w:rFonts w:cs="Arial"/>
          <w:i/>
          <w:sz w:val="28"/>
          <w:szCs w:val="28"/>
        </w:rPr>
        <w:t>include:</w:t>
      </w:r>
    </w:p>
    <w:p w:rsidR="001F7E3F" w:rsidRDefault="001F7E3F" w:rsidP="001F7E3F">
      <w:pPr>
        <w:pStyle w:val="ListParagraph"/>
        <w:numPr>
          <w:ilvl w:val="0"/>
          <w:numId w:val="20"/>
        </w:numPr>
        <w:spacing w:before="120" w:after="120"/>
        <w:contextualSpacing w:val="0"/>
        <w:rPr>
          <w:rFonts w:cs="Arial"/>
          <w:szCs w:val="24"/>
        </w:rPr>
      </w:pPr>
      <w:r w:rsidRPr="001F7E3F">
        <w:rPr>
          <w:rFonts w:cs="Arial"/>
          <w:szCs w:val="24"/>
        </w:rPr>
        <w:t>comprehensive IAG provided by specialists working in the College’s ASC Centre thereby enabling prospective students considering higher education study at the College to make a fully informed decision about costs, progression opportunities, entry requirements and such other matters as appropriate</w:t>
      </w:r>
      <w:r>
        <w:rPr>
          <w:rFonts w:cs="Arial"/>
          <w:szCs w:val="24"/>
        </w:rPr>
        <w:t xml:space="preserve"> (see Student Support, page </w:t>
      </w:r>
      <w:r>
        <w:rPr>
          <w:rFonts w:cs="Arial"/>
          <w:szCs w:val="24"/>
        </w:rPr>
        <w:fldChar w:fldCharType="begin"/>
      </w:r>
      <w:r>
        <w:rPr>
          <w:rFonts w:cs="Arial"/>
          <w:szCs w:val="24"/>
        </w:rPr>
        <w:instrText xml:space="preserve"> PAGEREF _Ref447620808 \h </w:instrText>
      </w:r>
      <w:r>
        <w:rPr>
          <w:rFonts w:cs="Arial"/>
          <w:szCs w:val="24"/>
        </w:rPr>
      </w:r>
      <w:r>
        <w:rPr>
          <w:rFonts w:cs="Arial"/>
          <w:szCs w:val="24"/>
        </w:rPr>
        <w:fldChar w:fldCharType="separate"/>
      </w:r>
      <w:r w:rsidR="000F0373">
        <w:rPr>
          <w:rFonts w:cs="Arial"/>
          <w:noProof/>
          <w:szCs w:val="24"/>
        </w:rPr>
        <w:t>4</w:t>
      </w:r>
      <w:r>
        <w:rPr>
          <w:rFonts w:cs="Arial"/>
          <w:szCs w:val="24"/>
        </w:rPr>
        <w:fldChar w:fldCharType="end"/>
      </w:r>
      <w:r>
        <w:rPr>
          <w:rFonts w:cs="Arial"/>
          <w:szCs w:val="24"/>
        </w:rPr>
        <w:t>);</w:t>
      </w:r>
    </w:p>
    <w:p w:rsidR="009F2A9C" w:rsidRDefault="00D73938" w:rsidP="001F7E3F">
      <w:pPr>
        <w:pStyle w:val="ListParagraph"/>
        <w:numPr>
          <w:ilvl w:val="0"/>
          <w:numId w:val="20"/>
        </w:numPr>
        <w:spacing w:before="120" w:after="120"/>
        <w:contextualSpacing w:val="0"/>
        <w:rPr>
          <w:rFonts w:cs="Arial"/>
          <w:szCs w:val="24"/>
        </w:rPr>
      </w:pPr>
      <w:r>
        <w:rPr>
          <w:rFonts w:cs="Arial"/>
          <w:szCs w:val="24"/>
        </w:rPr>
        <w:t>f</w:t>
      </w:r>
      <w:r w:rsidR="007762E7">
        <w:rPr>
          <w:rFonts w:cs="Arial"/>
          <w:szCs w:val="24"/>
        </w:rPr>
        <w:t xml:space="preserve">acilitating </w:t>
      </w:r>
      <w:r w:rsidR="007762E7">
        <w:t xml:space="preserve">focussed support for internal progression from course teams and the </w:t>
      </w:r>
      <w:r w:rsidR="001F7E3F" w:rsidRPr="00DF3175">
        <w:rPr>
          <w:rFonts w:cs="Arial"/>
          <w:szCs w:val="24"/>
        </w:rPr>
        <w:t>post of the H</w:t>
      </w:r>
      <w:r w:rsidR="001F7E3F">
        <w:rPr>
          <w:rFonts w:cs="Arial"/>
          <w:szCs w:val="24"/>
        </w:rPr>
        <w:t xml:space="preserve">igher </w:t>
      </w:r>
      <w:r w:rsidR="001F7E3F" w:rsidRPr="00DF3175">
        <w:rPr>
          <w:rFonts w:cs="Arial"/>
          <w:szCs w:val="24"/>
        </w:rPr>
        <w:t>E</w:t>
      </w:r>
      <w:r w:rsidR="001F7E3F">
        <w:rPr>
          <w:rFonts w:cs="Arial"/>
          <w:szCs w:val="24"/>
        </w:rPr>
        <w:t>ducation</w:t>
      </w:r>
      <w:r w:rsidR="001F7E3F" w:rsidRPr="00DF3175">
        <w:rPr>
          <w:rFonts w:cs="Arial"/>
          <w:szCs w:val="24"/>
        </w:rPr>
        <w:t xml:space="preserve"> Academic Support Tutor</w:t>
      </w:r>
      <w:r w:rsidR="001F7E3F">
        <w:t xml:space="preserve"> and</w:t>
      </w:r>
      <w:r w:rsidR="001F7E3F" w:rsidRPr="00DF3175">
        <w:rPr>
          <w:rFonts w:cs="Arial"/>
          <w:szCs w:val="24"/>
        </w:rPr>
        <w:t xml:space="preserve"> the</w:t>
      </w:r>
      <w:r w:rsidR="001F7E3F">
        <w:t xml:space="preserve"> </w:t>
      </w:r>
      <w:r w:rsidR="007762E7">
        <w:t>Personal Learning Coach Team</w:t>
      </w:r>
      <w:r w:rsidR="007F69AA">
        <w:t xml:space="preserve"> </w:t>
      </w:r>
      <w:r w:rsidR="007F69AA">
        <w:rPr>
          <w:rFonts w:cs="Arial"/>
          <w:szCs w:val="24"/>
        </w:rPr>
        <w:t xml:space="preserve">(see Student Support, page </w:t>
      </w:r>
      <w:r w:rsidR="001F7E3F">
        <w:rPr>
          <w:rFonts w:cs="Arial"/>
          <w:szCs w:val="24"/>
        </w:rPr>
        <w:fldChar w:fldCharType="begin"/>
      </w:r>
      <w:r w:rsidR="001F7E3F">
        <w:rPr>
          <w:rFonts w:cs="Arial"/>
          <w:szCs w:val="24"/>
        </w:rPr>
        <w:instrText xml:space="preserve"> PAGEREF _Ref447620808 \h </w:instrText>
      </w:r>
      <w:r w:rsidR="001F7E3F">
        <w:rPr>
          <w:rFonts w:cs="Arial"/>
          <w:szCs w:val="24"/>
        </w:rPr>
      </w:r>
      <w:r w:rsidR="001F7E3F">
        <w:rPr>
          <w:rFonts w:cs="Arial"/>
          <w:szCs w:val="24"/>
        </w:rPr>
        <w:fldChar w:fldCharType="separate"/>
      </w:r>
      <w:r w:rsidR="000F0373">
        <w:rPr>
          <w:rFonts w:cs="Arial"/>
          <w:noProof/>
          <w:szCs w:val="24"/>
        </w:rPr>
        <w:t>4</w:t>
      </w:r>
      <w:r w:rsidR="001F7E3F">
        <w:rPr>
          <w:rFonts w:cs="Arial"/>
          <w:szCs w:val="24"/>
        </w:rPr>
        <w:fldChar w:fldCharType="end"/>
      </w:r>
      <w:r w:rsidR="007F69AA">
        <w:rPr>
          <w:rFonts w:cs="Arial"/>
          <w:szCs w:val="24"/>
        </w:rPr>
        <w:t>)</w:t>
      </w:r>
      <w:r w:rsidR="002F77F5" w:rsidRPr="00DF3175">
        <w:rPr>
          <w:rFonts w:cs="Arial"/>
          <w:szCs w:val="24"/>
        </w:rPr>
        <w:t>;</w:t>
      </w:r>
    </w:p>
    <w:p w:rsidR="008809D0" w:rsidRDefault="00E21953" w:rsidP="0094458B">
      <w:pPr>
        <w:pStyle w:val="ListParagraph"/>
        <w:numPr>
          <w:ilvl w:val="0"/>
          <w:numId w:val="20"/>
        </w:numPr>
        <w:spacing w:before="120" w:after="120"/>
        <w:contextualSpacing w:val="0"/>
        <w:rPr>
          <w:rFonts w:cs="Arial"/>
          <w:szCs w:val="24"/>
        </w:rPr>
      </w:pPr>
      <w:proofErr w:type="gramStart"/>
      <w:r w:rsidRPr="00E21953">
        <w:rPr>
          <w:rFonts w:cs="Arial"/>
          <w:szCs w:val="24"/>
        </w:rPr>
        <w:t>a</w:t>
      </w:r>
      <w:proofErr w:type="gramEnd"/>
      <w:r w:rsidRPr="00E21953">
        <w:rPr>
          <w:rFonts w:cs="Arial"/>
          <w:szCs w:val="24"/>
        </w:rPr>
        <w:t xml:space="preserve"> marketing strategy </w:t>
      </w:r>
      <w:r>
        <w:rPr>
          <w:rFonts w:cs="Arial"/>
          <w:szCs w:val="24"/>
        </w:rPr>
        <w:t>which</w:t>
      </w:r>
      <w:r w:rsidRPr="00E21953">
        <w:rPr>
          <w:rFonts w:cs="Arial"/>
          <w:szCs w:val="24"/>
        </w:rPr>
        <w:t xml:space="preserve"> focuses on increas</w:t>
      </w:r>
      <w:r w:rsidR="008630EB">
        <w:rPr>
          <w:rFonts w:cs="Arial"/>
          <w:szCs w:val="24"/>
        </w:rPr>
        <w:t>ing</w:t>
      </w:r>
      <w:r w:rsidRPr="00E21953">
        <w:rPr>
          <w:rFonts w:cs="Arial"/>
          <w:szCs w:val="24"/>
        </w:rPr>
        <w:t xml:space="preserve"> awareness and </w:t>
      </w:r>
      <w:r w:rsidR="008630EB" w:rsidRPr="00E21953">
        <w:rPr>
          <w:rFonts w:cs="Arial"/>
          <w:szCs w:val="24"/>
        </w:rPr>
        <w:t xml:space="preserve">College </w:t>
      </w:r>
      <w:r w:rsidRPr="00E21953">
        <w:rPr>
          <w:rFonts w:cs="Arial"/>
          <w:szCs w:val="24"/>
        </w:rPr>
        <w:t>reputation for delivering quality higher education programme</w:t>
      </w:r>
      <w:r w:rsidR="008630EB">
        <w:rPr>
          <w:rFonts w:cs="Arial"/>
          <w:szCs w:val="24"/>
        </w:rPr>
        <w:t>s</w:t>
      </w:r>
      <w:r w:rsidRPr="00E21953">
        <w:rPr>
          <w:rFonts w:cs="Arial"/>
          <w:szCs w:val="24"/>
        </w:rPr>
        <w:t>.  The strategy includes a broad range of traditional and digital communications</w:t>
      </w:r>
      <w:r w:rsidR="008630EB">
        <w:rPr>
          <w:rFonts w:cs="Arial"/>
          <w:szCs w:val="24"/>
        </w:rPr>
        <w:t xml:space="preserve"> within the geographical area. </w:t>
      </w:r>
      <w:r w:rsidRPr="00E21953">
        <w:rPr>
          <w:rFonts w:cs="Arial"/>
          <w:szCs w:val="24"/>
        </w:rPr>
        <w:t xml:space="preserve">The marketing strategy is informed through extensive market research </w:t>
      </w:r>
      <w:r w:rsidR="008630EB">
        <w:rPr>
          <w:rFonts w:cs="Arial"/>
          <w:szCs w:val="24"/>
        </w:rPr>
        <w:t>which considers</w:t>
      </w:r>
      <w:r w:rsidRPr="00E21953">
        <w:rPr>
          <w:rFonts w:cs="Arial"/>
          <w:szCs w:val="24"/>
        </w:rPr>
        <w:t xml:space="preserve"> demographics, motivation for attendance and areas for potential growth</w:t>
      </w:r>
      <w:r w:rsidR="008630EB">
        <w:rPr>
          <w:rFonts w:cs="Arial"/>
          <w:szCs w:val="24"/>
        </w:rPr>
        <w:t>;</w:t>
      </w:r>
    </w:p>
    <w:p w:rsidR="008809D0" w:rsidRDefault="008809D0">
      <w:pPr>
        <w:spacing w:after="200" w:line="276" w:lineRule="auto"/>
        <w:rPr>
          <w:rFonts w:cs="Arial"/>
          <w:szCs w:val="24"/>
        </w:rPr>
      </w:pPr>
      <w:r>
        <w:rPr>
          <w:rFonts w:cs="Arial"/>
          <w:szCs w:val="24"/>
        </w:rPr>
        <w:br w:type="page"/>
      </w:r>
    </w:p>
    <w:p w:rsidR="00554FA1" w:rsidRPr="00554FA1" w:rsidRDefault="008630EB" w:rsidP="0094458B">
      <w:pPr>
        <w:pStyle w:val="ListParagraph"/>
        <w:numPr>
          <w:ilvl w:val="0"/>
          <w:numId w:val="20"/>
        </w:numPr>
        <w:spacing w:before="120" w:after="120"/>
        <w:contextualSpacing w:val="0"/>
        <w:rPr>
          <w:rFonts w:cs="Arial"/>
          <w:szCs w:val="24"/>
        </w:rPr>
      </w:pPr>
      <w:proofErr w:type="gramStart"/>
      <w:r w:rsidRPr="008630EB">
        <w:rPr>
          <w:rFonts w:cs="Arial"/>
          <w:szCs w:val="24"/>
        </w:rPr>
        <w:lastRenderedPageBreak/>
        <w:t>continuing</w:t>
      </w:r>
      <w:proofErr w:type="gramEnd"/>
      <w:r w:rsidRPr="008630EB">
        <w:rPr>
          <w:rFonts w:cs="Arial"/>
          <w:szCs w:val="24"/>
        </w:rPr>
        <w:t xml:space="preserve"> to provide Experience Higher Education events offering degree</w:t>
      </w:r>
      <w:r>
        <w:rPr>
          <w:rFonts w:cs="Arial"/>
          <w:szCs w:val="24"/>
        </w:rPr>
        <w:t>-</w:t>
      </w:r>
      <w:r w:rsidRPr="008630EB">
        <w:rPr>
          <w:rFonts w:cs="Arial"/>
          <w:szCs w:val="24"/>
        </w:rPr>
        <w:t xml:space="preserve">style lectures across the </w:t>
      </w:r>
      <w:r>
        <w:rPr>
          <w:rFonts w:cs="Arial"/>
          <w:szCs w:val="24"/>
        </w:rPr>
        <w:t xml:space="preserve">College’s </w:t>
      </w:r>
      <w:r w:rsidRPr="008630EB">
        <w:rPr>
          <w:rFonts w:cs="Arial"/>
          <w:szCs w:val="24"/>
        </w:rPr>
        <w:t>whole higher education provision available with involvement from employers. One programme</w:t>
      </w:r>
      <w:r>
        <w:rPr>
          <w:rFonts w:cs="Arial"/>
          <w:szCs w:val="24"/>
        </w:rPr>
        <w:t xml:space="preserve"> </w:t>
      </w:r>
      <w:r w:rsidRPr="008630EB">
        <w:rPr>
          <w:rFonts w:cs="Arial"/>
          <w:szCs w:val="24"/>
        </w:rPr>
        <w:t>was offered in 15</w:t>
      </w:r>
      <w:r>
        <w:rPr>
          <w:rFonts w:cs="Arial"/>
          <w:szCs w:val="24"/>
        </w:rPr>
        <w:t xml:space="preserve"> – </w:t>
      </w:r>
      <w:r w:rsidRPr="008630EB">
        <w:rPr>
          <w:rFonts w:cs="Arial"/>
          <w:szCs w:val="24"/>
        </w:rPr>
        <w:t>16, attended by over 90 students from other colleges and school sixth forms within the region</w:t>
      </w:r>
      <w:r w:rsidR="00554FA1">
        <w:rPr>
          <w:rFonts w:cs="Arial"/>
          <w:szCs w:val="24"/>
        </w:rPr>
        <w:t>;</w:t>
      </w:r>
    </w:p>
    <w:p w:rsidR="00007775" w:rsidRDefault="00554FA1" w:rsidP="0094458B">
      <w:pPr>
        <w:pStyle w:val="ListParagraph"/>
        <w:numPr>
          <w:ilvl w:val="0"/>
          <w:numId w:val="20"/>
        </w:numPr>
        <w:spacing w:before="120" w:after="120"/>
        <w:contextualSpacing w:val="0"/>
        <w:rPr>
          <w:rFonts w:cs="Arial"/>
          <w:szCs w:val="24"/>
        </w:rPr>
      </w:pPr>
      <w:r w:rsidRPr="00554FA1">
        <w:rPr>
          <w:rFonts w:cs="Arial"/>
          <w:szCs w:val="24"/>
        </w:rPr>
        <w:t xml:space="preserve">an Exploring Higher Education event aimed at attracting adults back into education to study on </w:t>
      </w:r>
      <w:r w:rsidR="00C44F65">
        <w:rPr>
          <w:rFonts w:cs="Arial"/>
          <w:szCs w:val="24"/>
        </w:rPr>
        <w:t>the College’s</w:t>
      </w:r>
      <w:r w:rsidRPr="00554FA1">
        <w:rPr>
          <w:rFonts w:cs="Arial"/>
          <w:szCs w:val="24"/>
        </w:rPr>
        <w:t xml:space="preserve"> range of higher education and professional programmes</w:t>
      </w:r>
      <w:r>
        <w:rPr>
          <w:rFonts w:cs="Arial"/>
          <w:szCs w:val="24"/>
        </w:rPr>
        <w:t>;</w:t>
      </w:r>
    </w:p>
    <w:p w:rsidR="008630EB" w:rsidRDefault="008630EB" w:rsidP="0094458B">
      <w:pPr>
        <w:pStyle w:val="ListParagraph"/>
        <w:numPr>
          <w:ilvl w:val="0"/>
          <w:numId w:val="20"/>
        </w:numPr>
        <w:spacing w:before="120" w:after="120"/>
        <w:contextualSpacing w:val="0"/>
        <w:rPr>
          <w:rFonts w:cs="Arial"/>
          <w:szCs w:val="24"/>
        </w:rPr>
      </w:pPr>
      <w:r w:rsidRPr="008630EB">
        <w:rPr>
          <w:rFonts w:cs="Arial"/>
          <w:szCs w:val="24"/>
        </w:rPr>
        <w:t>a focus on Higher Apprenticeship awareness</w:t>
      </w:r>
      <w:r>
        <w:rPr>
          <w:rFonts w:cs="Arial"/>
          <w:szCs w:val="24"/>
        </w:rPr>
        <w:t>-</w:t>
      </w:r>
      <w:r w:rsidRPr="008630EB">
        <w:rPr>
          <w:rFonts w:cs="Arial"/>
          <w:szCs w:val="24"/>
        </w:rPr>
        <w:t>raising to both employers, progressing apprentices and new students from local colleges and sixth forms</w:t>
      </w:r>
      <w:r>
        <w:rPr>
          <w:rFonts w:cs="Arial"/>
          <w:szCs w:val="24"/>
        </w:rPr>
        <w:t>;</w:t>
      </w:r>
    </w:p>
    <w:p w:rsidR="00554FA1" w:rsidRPr="00554FA1" w:rsidRDefault="00007775" w:rsidP="0094458B">
      <w:pPr>
        <w:pStyle w:val="ListParagraph"/>
        <w:numPr>
          <w:ilvl w:val="0"/>
          <w:numId w:val="20"/>
        </w:numPr>
        <w:spacing w:before="120" w:after="120"/>
        <w:contextualSpacing w:val="0"/>
        <w:rPr>
          <w:rFonts w:cs="Arial"/>
          <w:szCs w:val="24"/>
        </w:rPr>
      </w:pPr>
      <w:r>
        <w:rPr>
          <w:rFonts w:cs="Arial"/>
          <w:szCs w:val="24"/>
        </w:rPr>
        <w:t>a</w:t>
      </w:r>
      <w:r w:rsidRPr="00E93468">
        <w:rPr>
          <w:rFonts w:cs="Arial"/>
          <w:szCs w:val="24"/>
        </w:rPr>
        <w:t xml:space="preserve"> week of progression activities directed at </w:t>
      </w:r>
      <w:r>
        <w:rPr>
          <w:rFonts w:cs="Arial"/>
          <w:szCs w:val="24"/>
        </w:rPr>
        <w:t>the College’s</w:t>
      </w:r>
      <w:r w:rsidRPr="00E93468">
        <w:rPr>
          <w:rFonts w:cs="Arial"/>
          <w:szCs w:val="24"/>
        </w:rPr>
        <w:t xml:space="preserve"> Level 3 </w:t>
      </w:r>
      <w:r>
        <w:rPr>
          <w:rFonts w:cs="Arial"/>
          <w:szCs w:val="24"/>
        </w:rPr>
        <w:t xml:space="preserve">FE </w:t>
      </w:r>
      <w:r w:rsidRPr="00E93468">
        <w:rPr>
          <w:rFonts w:cs="Arial"/>
          <w:szCs w:val="24"/>
        </w:rPr>
        <w:t>students</w:t>
      </w:r>
      <w:r>
        <w:rPr>
          <w:rFonts w:cs="Arial"/>
          <w:szCs w:val="24"/>
        </w:rPr>
        <w:t>, the aim of which being to</w:t>
      </w:r>
      <w:r w:rsidRPr="00E93468">
        <w:rPr>
          <w:rFonts w:cs="Arial"/>
          <w:szCs w:val="24"/>
        </w:rPr>
        <w:t xml:space="preserve"> </w:t>
      </w:r>
      <w:r>
        <w:rPr>
          <w:rFonts w:cs="Arial"/>
          <w:szCs w:val="24"/>
        </w:rPr>
        <w:t>enable</w:t>
      </w:r>
      <w:r w:rsidRPr="00E93468">
        <w:rPr>
          <w:rFonts w:cs="Arial"/>
          <w:szCs w:val="24"/>
        </w:rPr>
        <w:t xml:space="preserve"> existing FE students to experience higher education activities, shadow existing HE students and participate in a range of masterclass and information giving activities and events.</w:t>
      </w:r>
    </w:p>
    <w:p w:rsidR="00554FA1" w:rsidRPr="00554FA1" w:rsidRDefault="00554FA1" w:rsidP="0094458B">
      <w:pPr>
        <w:pStyle w:val="ListParagraph"/>
        <w:numPr>
          <w:ilvl w:val="0"/>
          <w:numId w:val="20"/>
        </w:numPr>
        <w:spacing w:before="120" w:after="120"/>
        <w:contextualSpacing w:val="0"/>
        <w:rPr>
          <w:rFonts w:cs="Arial"/>
          <w:szCs w:val="24"/>
        </w:rPr>
      </w:pPr>
      <w:r w:rsidRPr="00554FA1">
        <w:rPr>
          <w:rFonts w:cs="Arial"/>
          <w:szCs w:val="24"/>
        </w:rPr>
        <w:t>masterclass activities directed towards year 10 student across County Durham and outlying schools held over a full week at the end of the academic year</w:t>
      </w:r>
      <w:r>
        <w:rPr>
          <w:rFonts w:cs="Arial"/>
          <w:szCs w:val="24"/>
        </w:rPr>
        <w:t>;</w:t>
      </w:r>
    </w:p>
    <w:p w:rsidR="00554FA1" w:rsidRDefault="002D07D0" w:rsidP="0094458B">
      <w:pPr>
        <w:pStyle w:val="ListParagraph"/>
        <w:numPr>
          <w:ilvl w:val="0"/>
          <w:numId w:val="20"/>
        </w:numPr>
        <w:spacing w:before="120" w:after="120"/>
        <w:contextualSpacing w:val="0"/>
        <w:rPr>
          <w:rFonts w:cs="Arial"/>
          <w:szCs w:val="24"/>
        </w:rPr>
      </w:pPr>
      <w:proofErr w:type="gramStart"/>
      <w:r>
        <w:rPr>
          <w:rFonts w:cs="Arial"/>
          <w:szCs w:val="24"/>
        </w:rPr>
        <w:t>outreach</w:t>
      </w:r>
      <w:proofErr w:type="gramEnd"/>
      <w:r>
        <w:rPr>
          <w:rFonts w:cs="Arial"/>
          <w:szCs w:val="24"/>
        </w:rPr>
        <w:t xml:space="preserve"> </w:t>
      </w:r>
      <w:r w:rsidRPr="002D07D0">
        <w:rPr>
          <w:rFonts w:cs="Arial"/>
          <w:szCs w:val="24"/>
        </w:rPr>
        <w:t xml:space="preserve">work with schools to support aspiration to progress to higher education undertaken throughout the academic year by specialist staff within the School Liaison Team. </w:t>
      </w:r>
      <w:r>
        <w:rPr>
          <w:rFonts w:cs="Arial"/>
          <w:szCs w:val="24"/>
        </w:rPr>
        <w:t>This includes i</w:t>
      </w:r>
      <w:r w:rsidRPr="002D07D0">
        <w:rPr>
          <w:rFonts w:cs="Arial"/>
          <w:szCs w:val="24"/>
        </w:rPr>
        <w:t>nvolvement from the curriculum with activities that are both educational and accessible ensures a comprehensive package to aspiring students. Such liaison is supported by Advice, Support, Careers (ASC)** and Personal Learning Coach Outreach and Transition personnel within the college and is encompassed within the College Marketing Strategy</w:t>
      </w:r>
      <w:r w:rsidR="00007775" w:rsidRPr="00007775">
        <w:rPr>
          <w:rFonts w:cs="Arial"/>
          <w:szCs w:val="24"/>
        </w:rPr>
        <w:t>;</w:t>
      </w:r>
    </w:p>
    <w:p w:rsidR="0073406B" w:rsidRPr="00007775" w:rsidRDefault="0073406B" w:rsidP="0094458B">
      <w:pPr>
        <w:pStyle w:val="ListParagraph"/>
        <w:numPr>
          <w:ilvl w:val="0"/>
          <w:numId w:val="20"/>
        </w:numPr>
        <w:spacing w:before="120" w:after="120"/>
        <w:contextualSpacing w:val="0"/>
        <w:rPr>
          <w:rFonts w:cs="Arial"/>
          <w:szCs w:val="24"/>
        </w:rPr>
      </w:pPr>
      <w:r w:rsidRPr="0073406B">
        <w:rPr>
          <w:rFonts w:cs="Arial"/>
          <w:szCs w:val="24"/>
        </w:rPr>
        <w:t xml:space="preserve">monthly Open Evenings offering prospective students the opportunity to </w:t>
      </w:r>
      <w:r>
        <w:rPr>
          <w:rFonts w:cs="Arial"/>
          <w:szCs w:val="24"/>
        </w:rPr>
        <w:t>receive</w:t>
      </w:r>
      <w:r w:rsidRPr="0073406B">
        <w:rPr>
          <w:rFonts w:cs="Arial"/>
          <w:szCs w:val="24"/>
        </w:rPr>
        <w:t xml:space="preserve"> advice and further information about all higher education and professional qualifications</w:t>
      </w:r>
      <w:r>
        <w:rPr>
          <w:rFonts w:cs="Arial"/>
          <w:szCs w:val="24"/>
        </w:rPr>
        <w:t>;</w:t>
      </w:r>
    </w:p>
    <w:p w:rsidR="00554FA1" w:rsidRPr="00554FA1" w:rsidRDefault="00554FA1" w:rsidP="0094458B">
      <w:pPr>
        <w:pStyle w:val="ListParagraph"/>
        <w:numPr>
          <w:ilvl w:val="0"/>
          <w:numId w:val="20"/>
        </w:numPr>
        <w:spacing w:before="120" w:after="120"/>
        <w:contextualSpacing w:val="0"/>
        <w:rPr>
          <w:rFonts w:cs="Arial"/>
          <w:szCs w:val="24"/>
        </w:rPr>
      </w:pPr>
      <w:r w:rsidRPr="00554FA1">
        <w:rPr>
          <w:rFonts w:cs="Arial"/>
          <w:szCs w:val="24"/>
        </w:rPr>
        <w:t>professional development sessions to school staff within sixth forms on the higher education opportunities available including foundation degrees</w:t>
      </w:r>
      <w:r>
        <w:rPr>
          <w:rFonts w:cs="Arial"/>
          <w:szCs w:val="24"/>
        </w:rPr>
        <w:t>;</w:t>
      </w:r>
    </w:p>
    <w:p w:rsidR="00554FA1" w:rsidRPr="00554FA1" w:rsidRDefault="000E5B1D" w:rsidP="0094458B">
      <w:pPr>
        <w:pStyle w:val="ListParagraph"/>
        <w:numPr>
          <w:ilvl w:val="0"/>
          <w:numId w:val="20"/>
        </w:numPr>
        <w:spacing w:before="120" w:after="120"/>
        <w:contextualSpacing w:val="0"/>
        <w:rPr>
          <w:rFonts w:cs="Arial"/>
          <w:szCs w:val="24"/>
        </w:rPr>
      </w:pPr>
      <w:r w:rsidRPr="000E5B1D">
        <w:rPr>
          <w:rFonts w:cs="Arial"/>
          <w:szCs w:val="24"/>
        </w:rPr>
        <w:t>personalised visits to all the Sixth Forms</w:t>
      </w:r>
      <w:r>
        <w:rPr>
          <w:rFonts w:cs="Arial"/>
          <w:szCs w:val="24"/>
        </w:rPr>
        <w:t xml:space="preserve"> </w:t>
      </w:r>
      <w:r w:rsidRPr="000E5B1D">
        <w:rPr>
          <w:rFonts w:cs="Arial"/>
          <w:szCs w:val="24"/>
        </w:rPr>
        <w:t xml:space="preserve">and centres within the geographical catchment area of the College undertaken by the Head of External Partnerships and International Development (14 centres in total) develops tailored activity plans to inform and engage </w:t>
      </w:r>
      <w:r>
        <w:rPr>
          <w:rFonts w:cs="Arial"/>
          <w:szCs w:val="24"/>
        </w:rPr>
        <w:t xml:space="preserve">prospective </w:t>
      </w:r>
      <w:r w:rsidRPr="000E5B1D">
        <w:rPr>
          <w:rFonts w:cs="Arial"/>
          <w:szCs w:val="24"/>
        </w:rPr>
        <w:t>students. The visits are followed up with bespoke programmes delivered by the College in the school Sixth Form centres to year</w:t>
      </w:r>
      <w:r>
        <w:rPr>
          <w:rFonts w:cs="Arial"/>
          <w:szCs w:val="24"/>
        </w:rPr>
        <w:t>s</w:t>
      </w:r>
      <w:r w:rsidRPr="000E5B1D">
        <w:rPr>
          <w:rFonts w:cs="Arial"/>
          <w:szCs w:val="24"/>
        </w:rPr>
        <w:t xml:space="preserve"> 12 and 13 students.  This is supported by a twice termly electronic newsletter sent to students focussed on Higher Education progression opportunities available within the College</w:t>
      </w:r>
      <w:r w:rsidR="00554FA1">
        <w:rPr>
          <w:rFonts w:cs="Arial"/>
          <w:szCs w:val="24"/>
        </w:rPr>
        <w:t>;</w:t>
      </w:r>
    </w:p>
    <w:p w:rsidR="008809D0" w:rsidRDefault="00BD14BB" w:rsidP="001F7E3F">
      <w:pPr>
        <w:pStyle w:val="ListParagraph"/>
        <w:numPr>
          <w:ilvl w:val="0"/>
          <w:numId w:val="20"/>
        </w:numPr>
        <w:spacing w:before="120" w:after="120"/>
        <w:contextualSpacing w:val="0"/>
        <w:rPr>
          <w:rFonts w:cs="Arial"/>
          <w:szCs w:val="24"/>
        </w:rPr>
      </w:pPr>
      <w:proofErr w:type="gramStart"/>
      <w:r w:rsidRPr="00DF3175">
        <w:rPr>
          <w:rFonts w:cs="Arial"/>
          <w:szCs w:val="24"/>
        </w:rPr>
        <w:t>bespoke</w:t>
      </w:r>
      <w:proofErr w:type="gramEnd"/>
      <w:r w:rsidRPr="00DF3175">
        <w:rPr>
          <w:rFonts w:cs="Arial"/>
          <w:szCs w:val="24"/>
        </w:rPr>
        <w:t xml:space="preserve"> higher education events</w:t>
      </w:r>
      <w:r w:rsidR="007762E7">
        <w:rPr>
          <w:rFonts w:cs="Arial"/>
          <w:szCs w:val="24"/>
        </w:rPr>
        <w:t>, including summer schools,</w:t>
      </w:r>
      <w:r w:rsidRPr="00DF3175">
        <w:rPr>
          <w:rFonts w:cs="Arial"/>
          <w:szCs w:val="24"/>
        </w:rPr>
        <w:t xml:space="preserve"> </w:t>
      </w:r>
      <w:r w:rsidR="00007775">
        <w:rPr>
          <w:rFonts w:cs="Arial"/>
          <w:szCs w:val="24"/>
        </w:rPr>
        <w:t xml:space="preserve">to be </w:t>
      </w:r>
      <w:r w:rsidRPr="00DF3175">
        <w:rPr>
          <w:rFonts w:cs="Arial"/>
          <w:szCs w:val="24"/>
        </w:rPr>
        <w:t xml:space="preserve">held </w:t>
      </w:r>
      <w:r w:rsidR="00007775">
        <w:rPr>
          <w:rFonts w:cs="Arial"/>
          <w:szCs w:val="24"/>
        </w:rPr>
        <w:t>within</w:t>
      </w:r>
      <w:r w:rsidRPr="00DF3175">
        <w:rPr>
          <w:rFonts w:cs="Arial"/>
          <w:szCs w:val="24"/>
        </w:rPr>
        <w:t xml:space="preserve"> the College to raise awareness of higher education opportunities, explore the financial implications of such study, and experience the College environment</w:t>
      </w:r>
      <w:r w:rsidR="00350565">
        <w:rPr>
          <w:rFonts w:cs="Arial"/>
          <w:szCs w:val="24"/>
        </w:rPr>
        <w:t xml:space="preserve">. </w:t>
      </w:r>
      <w:r w:rsidRPr="00DF3175">
        <w:rPr>
          <w:rFonts w:cs="Arial"/>
          <w:szCs w:val="24"/>
        </w:rPr>
        <w:t xml:space="preserve">Events include an annual Learning </w:t>
      </w:r>
      <w:proofErr w:type="gramStart"/>
      <w:r w:rsidRPr="00DF3175">
        <w:rPr>
          <w:rFonts w:cs="Arial"/>
          <w:szCs w:val="24"/>
        </w:rPr>
        <w:t>About</w:t>
      </w:r>
      <w:proofErr w:type="gramEnd"/>
      <w:r w:rsidRPr="00DF3175">
        <w:rPr>
          <w:rFonts w:cs="Arial"/>
          <w:szCs w:val="24"/>
        </w:rPr>
        <w:t xml:space="preserve"> Degrees programme</w:t>
      </w:r>
      <w:r w:rsidR="00744CE1" w:rsidRPr="001F7E3F">
        <w:rPr>
          <w:rFonts w:cs="Arial"/>
          <w:szCs w:val="24"/>
        </w:rPr>
        <w:t>.</w:t>
      </w:r>
    </w:p>
    <w:p w:rsidR="008809D0" w:rsidRDefault="008809D0">
      <w:pPr>
        <w:spacing w:after="200" w:line="276" w:lineRule="auto"/>
        <w:rPr>
          <w:rFonts w:cs="Arial"/>
          <w:szCs w:val="24"/>
        </w:rPr>
      </w:pPr>
      <w:r>
        <w:rPr>
          <w:rFonts w:cs="Arial"/>
          <w:szCs w:val="24"/>
        </w:rPr>
        <w:br w:type="page"/>
      </w:r>
    </w:p>
    <w:p w:rsidR="007F69AA" w:rsidRDefault="007F69AA" w:rsidP="007C5828">
      <w:pPr>
        <w:pStyle w:val="Heading2"/>
        <w:rPr>
          <w:color w:val="365F91" w:themeColor="accent1" w:themeShade="BF"/>
        </w:rPr>
      </w:pPr>
      <w:bookmarkStart w:id="3" w:name="SS"/>
      <w:bookmarkStart w:id="4" w:name="_Ref447620808"/>
      <w:bookmarkStart w:id="5" w:name="_Toc447627749"/>
      <w:bookmarkEnd w:id="3"/>
      <w:r>
        <w:rPr>
          <w:color w:val="365F91" w:themeColor="accent1" w:themeShade="BF"/>
        </w:rPr>
        <w:t>Student Support</w:t>
      </w:r>
      <w:bookmarkEnd w:id="4"/>
      <w:bookmarkEnd w:id="5"/>
    </w:p>
    <w:p w:rsidR="001F7E3F" w:rsidRDefault="001F7E3F" w:rsidP="001F7E3F">
      <w:pPr>
        <w:rPr>
          <w:rFonts w:cs="Arial"/>
          <w:szCs w:val="24"/>
        </w:rPr>
      </w:pPr>
    </w:p>
    <w:p w:rsidR="00714FFF" w:rsidRPr="00714FFF" w:rsidRDefault="00714FFF" w:rsidP="00714FFF">
      <w:pPr>
        <w:rPr>
          <w:rFonts w:cs="Arial"/>
          <w:szCs w:val="24"/>
        </w:rPr>
      </w:pPr>
      <w:r w:rsidRPr="00714FFF">
        <w:rPr>
          <w:rFonts w:cs="Arial"/>
          <w:szCs w:val="24"/>
        </w:rPr>
        <w:lastRenderedPageBreak/>
        <w:t>Higher Education Support services remain in the same structure as in previous years. Key support is provided through</w:t>
      </w:r>
      <w:r>
        <w:rPr>
          <w:rFonts w:cs="Arial"/>
          <w:szCs w:val="24"/>
        </w:rPr>
        <w:t xml:space="preserve"> the </w:t>
      </w:r>
      <w:r w:rsidRPr="00714FFF">
        <w:rPr>
          <w:rFonts w:cs="Arial"/>
          <w:szCs w:val="24"/>
        </w:rPr>
        <w:t>Advi</w:t>
      </w:r>
      <w:r w:rsidR="00BB4C1E">
        <w:rPr>
          <w:rFonts w:cs="Arial"/>
          <w:szCs w:val="24"/>
        </w:rPr>
        <w:t>c</w:t>
      </w:r>
      <w:r w:rsidRPr="00714FFF">
        <w:rPr>
          <w:rFonts w:cs="Arial"/>
          <w:szCs w:val="24"/>
        </w:rPr>
        <w:t>e, Support and Careers</w:t>
      </w:r>
      <w:r>
        <w:rPr>
          <w:rFonts w:cs="Arial"/>
          <w:szCs w:val="24"/>
        </w:rPr>
        <w:t xml:space="preserve"> (ASC</w:t>
      </w:r>
      <w:r w:rsidRPr="00714FFF">
        <w:rPr>
          <w:rFonts w:cs="Arial"/>
          <w:szCs w:val="24"/>
        </w:rPr>
        <w:t>)</w:t>
      </w:r>
      <w:r>
        <w:rPr>
          <w:rFonts w:cs="Arial"/>
          <w:szCs w:val="24"/>
        </w:rPr>
        <w:t xml:space="preserve"> service</w:t>
      </w:r>
      <w:r w:rsidRPr="00714FFF">
        <w:rPr>
          <w:rFonts w:cs="Arial"/>
          <w:szCs w:val="24"/>
        </w:rPr>
        <w:t xml:space="preserve">, </w:t>
      </w:r>
      <w:r>
        <w:rPr>
          <w:rFonts w:cs="Arial"/>
          <w:szCs w:val="24"/>
        </w:rPr>
        <w:t>offering</w:t>
      </w:r>
      <w:r w:rsidRPr="00714FFF">
        <w:rPr>
          <w:rFonts w:cs="Arial"/>
          <w:szCs w:val="24"/>
        </w:rPr>
        <w:t xml:space="preserve"> financial support, counselling services and careers advice. Additional Learning Support</w:t>
      </w:r>
      <w:r>
        <w:rPr>
          <w:rFonts w:cs="Arial"/>
          <w:szCs w:val="24"/>
        </w:rPr>
        <w:t xml:space="preserve"> </w:t>
      </w:r>
      <w:r w:rsidRPr="00714FFF">
        <w:rPr>
          <w:rFonts w:cs="Arial"/>
          <w:szCs w:val="24"/>
        </w:rPr>
        <w:t xml:space="preserve">provides key services to higher education students who require any physical or assistive learning help to study on higher education programmes. Higher education students also have access to the services of a Personal Learning Coach should they require any additional support. The Personal Learning Coach team help students with key study skills including, personal time management and organisation skills. Feedback from students includes comments such as, </w:t>
      </w:r>
    </w:p>
    <w:p w:rsidR="00714FFF" w:rsidRPr="00714FFF" w:rsidRDefault="00714FFF" w:rsidP="00714FFF">
      <w:pPr>
        <w:rPr>
          <w:rFonts w:cs="Arial"/>
          <w:szCs w:val="24"/>
        </w:rPr>
      </w:pPr>
    </w:p>
    <w:p w:rsidR="00714FFF" w:rsidRPr="00714FFF" w:rsidRDefault="00714FFF" w:rsidP="00714FFF">
      <w:pPr>
        <w:ind w:left="360" w:right="1106" w:hanging="90"/>
        <w:rPr>
          <w:rFonts w:cs="Arial"/>
          <w:i/>
          <w:szCs w:val="24"/>
        </w:rPr>
      </w:pPr>
      <w:r w:rsidRPr="00714FFF">
        <w:rPr>
          <w:rFonts w:cs="Arial"/>
          <w:i/>
          <w:szCs w:val="24"/>
        </w:rPr>
        <w:t>“This has had a significant positive impact by allowing me to manage my stress levels appropriately.  A massive thank you for what is an invaluable service to me.”</w:t>
      </w:r>
    </w:p>
    <w:p w:rsidR="00714FFF" w:rsidRPr="00714FFF" w:rsidRDefault="00714FFF" w:rsidP="00714FFF">
      <w:pPr>
        <w:ind w:left="270" w:right="1106"/>
        <w:rPr>
          <w:rFonts w:cs="Arial"/>
          <w:i/>
          <w:szCs w:val="24"/>
        </w:rPr>
      </w:pPr>
    </w:p>
    <w:p w:rsidR="00714FFF" w:rsidRPr="00714FFF" w:rsidRDefault="00714FFF" w:rsidP="00714FFF">
      <w:pPr>
        <w:ind w:left="360" w:right="1106" w:hanging="90"/>
        <w:rPr>
          <w:rFonts w:cs="Arial"/>
          <w:i/>
          <w:szCs w:val="24"/>
        </w:rPr>
      </w:pPr>
      <w:r w:rsidRPr="00714FFF">
        <w:rPr>
          <w:rFonts w:cs="Arial"/>
          <w:i/>
          <w:szCs w:val="24"/>
        </w:rPr>
        <w:t>“I now feel more capable in myself towards the course. PLC made me feel more comfortable with myself after some unexpected issues earlier on in the academic year”</w:t>
      </w:r>
    </w:p>
    <w:p w:rsidR="00714FFF" w:rsidRDefault="00714FFF" w:rsidP="001F7E3F">
      <w:pPr>
        <w:rPr>
          <w:rFonts w:cs="Arial"/>
          <w:szCs w:val="24"/>
        </w:rPr>
      </w:pPr>
    </w:p>
    <w:p w:rsidR="008957EB" w:rsidRDefault="008957EB" w:rsidP="008957EB">
      <w:pPr>
        <w:pStyle w:val="Heading3"/>
      </w:pPr>
      <w:bookmarkStart w:id="6" w:name="_Toc447627750"/>
      <w:r>
        <w:t>Advice, Support, Careers (ASC)</w:t>
      </w:r>
      <w:bookmarkEnd w:id="6"/>
    </w:p>
    <w:p w:rsidR="008957EB" w:rsidRDefault="008957EB" w:rsidP="00D317FC">
      <w:pPr>
        <w:rPr>
          <w:rFonts w:cs="Arial"/>
          <w:szCs w:val="24"/>
        </w:rPr>
      </w:pPr>
    </w:p>
    <w:p w:rsidR="00901007" w:rsidRDefault="00901007" w:rsidP="00901007">
      <w:pPr>
        <w:rPr>
          <w:rFonts w:cs="Arial"/>
          <w:szCs w:val="24"/>
        </w:rPr>
      </w:pPr>
      <w:r w:rsidRPr="00901007">
        <w:rPr>
          <w:rFonts w:cs="Arial"/>
          <w:szCs w:val="24"/>
        </w:rPr>
        <w:t xml:space="preserve">The ASC service contributes to the College commitment to offer high quality careers education, information, advice and guidance (CEIAG) on student funding, careers and course guidance. The College supports its prospective and current </w:t>
      </w:r>
      <w:r>
        <w:rPr>
          <w:rFonts w:cs="Arial"/>
          <w:szCs w:val="24"/>
        </w:rPr>
        <w:t>student</w:t>
      </w:r>
      <w:r w:rsidRPr="00901007">
        <w:rPr>
          <w:rFonts w:cs="Arial"/>
          <w:szCs w:val="24"/>
        </w:rPr>
        <w:t xml:space="preserve">s to enter and progress through appropriate programmes of study. IAG is impartial, inclusive, personalised, and provides timely opportunities to engage with learners, address the needs of the individual and build upon their previous learning and experience. During Sept – Dec 2015 there </w:t>
      </w:r>
      <w:r>
        <w:rPr>
          <w:rFonts w:cs="Arial"/>
          <w:szCs w:val="24"/>
        </w:rPr>
        <w:t>w</w:t>
      </w:r>
      <w:r w:rsidRPr="00901007">
        <w:rPr>
          <w:rFonts w:cs="Arial"/>
          <w:szCs w:val="24"/>
        </w:rPr>
        <w:t>as</w:t>
      </w:r>
      <w:r w:rsidR="00903EAA">
        <w:rPr>
          <w:rFonts w:cs="Arial"/>
          <w:szCs w:val="24"/>
        </w:rPr>
        <w:t xml:space="preserve"> </w:t>
      </w:r>
      <w:r w:rsidRPr="00901007">
        <w:rPr>
          <w:rFonts w:cs="Arial"/>
          <w:szCs w:val="24"/>
        </w:rPr>
        <w:t>a 36.7% increase in the number of individual IAG interventions ba</w:t>
      </w:r>
      <w:r>
        <w:rPr>
          <w:rFonts w:cs="Arial"/>
          <w:szCs w:val="24"/>
        </w:rPr>
        <w:t>sed on same period in 14 – 15.</w:t>
      </w:r>
    </w:p>
    <w:p w:rsidR="00901007" w:rsidRPr="00901007" w:rsidRDefault="00901007" w:rsidP="00901007">
      <w:pPr>
        <w:rPr>
          <w:rFonts w:cs="Arial"/>
          <w:szCs w:val="24"/>
        </w:rPr>
      </w:pPr>
    </w:p>
    <w:p w:rsidR="00C32606" w:rsidRDefault="00C32606" w:rsidP="00D317FC">
      <w:pPr>
        <w:rPr>
          <w:rFonts w:cs="Arial"/>
          <w:szCs w:val="24"/>
        </w:rPr>
      </w:pPr>
      <w:r w:rsidRPr="00310753">
        <w:rPr>
          <w:rFonts w:cs="Arial"/>
          <w:szCs w:val="24"/>
        </w:rPr>
        <w:t xml:space="preserve">ASC is a confidential and impartial service; it provides a range of services including support with careers planning and progression, employability skills, funding advice and personal counselling. Students can arrange to meet professionally qualified and experienced IAG Practitioners or Personal Counsellors during </w:t>
      </w:r>
      <w:r w:rsidR="00901007">
        <w:rPr>
          <w:rFonts w:cs="Arial"/>
          <w:szCs w:val="24"/>
        </w:rPr>
        <w:t>casual access</w:t>
      </w:r>
      <w:r w:rsidRPr="00310753">
        <w:rPr>
          <w:rFonts w:cs="Arial"/>
          <w:szCs w:val="24"/>
        </w:rPr>
        <w:t xml:space="preserve"> sessions or </w:t>
      </w:r>
      <w:r w:rsidR="00901007">
        <w:rPr>
          <w:rFonts w:cs="Arial"/>
          <w:szCs w:val="24"/>
        </w:rPr>
        <w:t xml:space="preserve">booked </w:t>
      </w:r>
      <w:r w:rsidRPr="00310753">
        <w:rPr>
          <w:rFonts w:cs="Arial"/>
          <w:szCs w:val="24"/>
        </w:rPr>
        <w:t>appointments of up to an hour. Student</w:t>
      </w:r>
      <w:r w:rsidR="00901007">
        <w:rPr>
          <w:rFonts w:cs="Arial"/>
          <w:szCs w:val="24"/>
        </w:rPr>
        <w:t>s</w:t>
      </w:r>
      <w:r w:rsidRPr="00310753">
        <w:rPr>
          <w:rFonts w:cs="Arial"/>
          <w:szCs w:val="24"/>
        </w:rPr>
        <w:t xml:space="preserve"> can also access support via the Live Chat™ service, accessible via the College internet page. </w:t>
      </w:r>
      <w:r w:rsidR="00901007" w:rsidRPr="00901007">
        <w:rPr>
          <w:rFonts w:cs="Arial"/>
          <w:szCs w:val="24"/>
        </w:rPr>
        <w:t xml:space="preserve">During Sept – Dec 15 </w:t>
      </w:r>
      <w:r w:rsidR="00901007">
        <w:rPr>
          <w:rFonts w:cs="Arial"/>
          <w:szCs w:val="24"/>
        </w:rPr>
        <w:t xml:space="preserve">saw </w:t>
      </w:r>
      <w:r w:rsidR="00901007" w:rsidRPr="00901007">
        <w:rPr>
          <w:rFonts w:cs="Arial"/>
          <w:szCs w:val="24"/>
        </w:rPr>
        <w:t xml:space="preserve">an increase of 15.7% on the same period last year </w:t>
      </w:r>
      <w:r w:rsidR="00901007">
        <w:rPr>
          <w:rFonts w:cs="Arial"/>
          <w:szCs w:val="24"/>
        </w:rPr>
        <w:t>of</w:t>
      </w:r>
      <w:r w:rsidR="00901007" w:rsidRPr="00901007">
        <w:rPr>
          <w:rFonts w:cs="Arial"/>
          <w:szCs w:val="24"/>
        </w:rPr>
        <w:t xml:space="preserve"> Live Chat™ guidance interventions.</w:t>
      </w:r>
      <w:r w:rsidR="00901007">
        <w:rPr>
          <w:rFonts w:cs="Arial"/>
          <w:szCs w:val="24"/>
        </w:rPr>
        <w:t xml:space="preserve"> </w:t>
      </w:r>
      <w:r w:rsidRPr="00310753">
        <w:rPr>
          <w:rFonts w:cs="Arial"/>
          <w:szCs w:val="24"/>
        </w:rPr>
        <w:t>There are also a range of resources including careers and funding related information available to download from the ASC intranet page.</w:t>
      </w:r>
    </w:p>
    <w:p w:rsidR="00901007" w:rsidRDefault="00901007" w:rsidP="00D317FC">
      <w:pPr>
        <w:rPr>
          <w:rFonts w:cs="Arial"/>
          <w:szCs w:val="24"/>
        </w:rPr>
      </w:pPr>
    </w:p>
    <w:p w:rsidR="00F707BE" w:rsidRDefault="00F707BE">
      <w:pPr>
        <w:spacing w:after="200" w:line="276" w:lineRule="auto"/>
        <w:rPr>
          <w:rFonts w:cs="Arial"/>
          <w:szCs w:val="24"/>
        </w:rPr>
      </w:pPr>
      <w:r>
        <w:rPr>
          <w:rFonts w:cs="Arial"/>
          <w:szCs w:val="24"/>
        </w:rPr>
        <w:br w:type="page"/>
      </w:r>
    </w:p>
    <w:p w:rsidR="00901007" w:rsidRPr="00901007" w:rsidRDefault="00901007" w:rsidP="00901007">
      <w:pPr>
        <w:rPr>
          <w:rFonts w:cs="Arial"/>
          <w:szCs w:val="24"/>
        </w:rPr>
      </w:pPr>
      <w:r w:rsidRPr="00901007">
        <w:rPr>
          <w:rFonts w:cs="Arial"/>
          <w:szCs w:val="24"/>
        </w:rPr>
        <w:t xml:space="preserve">ASC </w:t>
      </w:r>
      <w:r w:rsidR="003F25FD">
        <w:rPr>
          <w:rFonts w:cs="Arial"/>
          <w:szCs w:val="24"/>
        </w:rPr>
        <w:t xml:space="preserve">holds the </w:t>
      </w:r>
      <w:r w:rsidR="003F25FD" w:rsidRPr="00901007">
        <w:rPr>
          <w:rFonts w:cs="Arial"/>
          <w:szCs w:val="24"/>
        </w:rPr>
        <w:t xml:space="preserve">Matrix Quality Standard </w:t>
      </w:r>
      <w:r w:rsidR="003F25FD">
        <w:rPr>
          <w:rFonts w:cs="Arial"/>
          <w:szCs w:val="24"/>
        </w:rPr>
        <w:t>by which its s</w:t>
      </w:r>
      <w:r w:rsidRPr="00901007">
        <w:rPr>
          <w:rFonts w:cs="Arial"/>
          <w:szCs w:val="24"/>
        </w:rPr>
        <w:t xml:space="preserve">ervices and processes </w:t>
      </w:r>
      <w:r w:rsidR="003F25FD">
        <w:rPr>
          <w:rFonts w:cs="Arial"/>
          <w:szCs w:val="24"/>
        </w:rPr>
        <w:t>are</w:t>
      </w:r>
      <w:r w:rsidRPr="00901007">
        <w:rPr>
          <w:rFonts w:cs="Arial"/>
          <w:szCs w:val="24"/>
        </w:rPr>
        <w:t xml:space="preserve"> measured </w:t>
      </w:r>
      <w:r w:rsidR="003F25FD">
        <w:rPr>
          <w:rFonts w:cs="Arial"/>
          <w:szCs w:val="24"/>
        </w:rPr>
        <w:t>as</w:t>
      </w:r>
      <w:r w:rsidRPr="00901007">
        <w:rPr>
          <w:rFonts w:cs="Arial"/>
          <w:szCs w:val="24"/>
        </w:rPr>
        <w:t xml:space="preserve"> evidence </w:t>
      </w:r>
      <w:r w:rsidR="003F25FD">
        <w:rPr>
          <w:rFonts w:cs="Arial"/>
          <w:szCs w:val="24"/>
        </w:rPr>
        <w:t xml:space="preserve">of </w:t>
      </w:r>
      <w:r w:rsidRPr="00901007">
        <w:rPr>
          <w:rFonts w:cs="Arial"/>
          <w:szCs w:val="24"/>
        </w:rPr>
        <w:t>the continuing effective delivery of its information, advice and/or guidance services. The guidance materials and resources available to facilitate career planning and progression are excellent and are highly commended by external verifiers</w:t>
      </w:r>
      <w:r w:rsidR="003F25FD">
        <w:rPr>
          <w:rFonts w:cs="Arial"/>
          <w:szCs w:val="24"/>
        </w:rPr>
        <w:t xml:space="preserve"> </w:t>
      </w:r>
      <w:r w:rsidRPr="00901007">
        <w:rPr>
          <w:rFonts w:cs="Arial"/>
          <w:szCs w:val="24"/>
        </w:rPr>
        <w:t>(Matrix reaccreditation 2013</w:t>
      </w:r>
      <w:r w:rsidR="003F25FD">
        <w:rPr>
          <w:rFonts w:cs="Arial"/>
          <w:szCs w:val="24"/>
        </w:rPr>
        <w:t xml:space="preserve"> refers</w:t>
      </w:r>
      <w:r w:rsidRPr="00901007">
        <w:rPr>
          <w:rFonts w:cs="Arial"/>
          <w:szCs w:val="24"/>
        </w:rPr>
        <w:t>).</w:t>
      </w:r>
    </w:p>
    <w:p w:rsidR="00901007" w:rsidRPr="00901007" w:rsidRDefault="00901007" w:rsidP="00901007">
      <w:pPr>
        <w:rPr>
          <w:rFonts w:cs="Arial"/>
          <w:szCs w:val="24"/>
        </w:rPr>
      </w:pPr>
    </w:p>
    <w:p w:rsidR="00901007" w:rsidRDefault="003F25FD" w:rsidP="00901007">
      <w:pPr>
        <w:rPr>
          <w:rFonts w:cs="Arial"/>
          <w:szCs w:val="24"/>
        </w:rPr>
      </w:pPr>
      <w:r>
        <w:rPr>
          <w:rFonts w:cs="Arial"/>
          <w:szCs w:val="24"/>
        </w:rPr>
        <w:t>Student</w:t>
      </w:r>
      <w:r w:rsidR="00901007" w:rsidRPr="00901007">
        <w:rPr>
          <w:rFonts w:cs="Arial"/>
          <w:szCs w:val="24"/>
        </w:rPr>
        <w:t>s</w:t>
      </w:r>
      <w:r>
        <w:rPr>
          <w:rFonts w:cs="Arial"/>
          <w:szCs w:val="24"/>
        </w:rPr>
        <w:t xml:space="preserve"> </w:t>
      </w:r>
      <w:r w:rsidR="00901007" w:rsidRPr="00901007">
        <w:rPr>
          <w:rFonts w:cs="Arial"/>
          <w:szCs w:val="24"/>
        </w:rPr>
        <w:t>continue to provide positive feedback and evaluation following 1-1 advice sessions</w:t>
      </w:r>
      <w:r>
        <w:rPr>
          <w:rFonts w:cs="Arial"/>
          <w:szCs w:val="24"/>
        </w:rPr>
        <w:t xml:space="preserve"> </w:t>
      </w:r>
      <w:r w:rsidR="00901007" w:rsidRPr="00901007">
        <w:rPr>
          <w:rFonts w:cs="Arial"/>
          <w:szCs w:val="24"/>
        </w:rPr>
        <w:t>(IAG on-exit evaluations</w:t>
      </w:r>
      <w:r>
        <w:rPr>
          <w:rFonts w:cs="Arial"/>
          <w:szCs w:val="24"/>
        </w:rPr>
        <w:t xml:space="preserve"> refer</w:t>
      </w:r>
      <w:r w:rsidR="00901007" w:rsidRPr="00901007">
        <w:rPr>
          <w:rFonts w:cs="Arial"/>
          <w:szCs w:val="24"/>
        </w:rPr>
        <w:t xml:space="preserve">).  </w:t>
      </w:r>
      <w:r>
        <w:rPr>
          <w:rFonts w:cs="Arial"/>
          <w:szCs w:val="24"/>
        </w:rPr>
        <w:t>Student</w:t>
      </w:r>
      <w:r w:rsidR="00901007" w:rsidRPr="00901007">
        <w:rPr>
          <w:rFonts w:cs="Arial"/>
          <w:szCs w:val="24"/>
        </w:rPr>
        <w:t>s continue to be actively involved in the review of ASC support services and have participated in questi</w:t>
      </w:r>
      <w:r>
        <w:rPr>
          <w:rFonts w:cs="Arial"/>
          <w:szCs w:val="24"/>
        </w:rPr>
        <w:t>onnaire days and focus groups.</w:t>
      </w:r>
    </w:p>
    <w:p w:rsidR="00C41E99" w:rsidRDefault="00C41E99" w:rsidP="00C41E99">
      <w:pPr>
        <w:rPr>
          <w:rFonts w:cs="Arial"/>
          <w:szCs w:val="24"/>
        </w:rPr>
      </w:pPr>
    </w:p>
    <w:p w:rsidR="008957EB" w:rsidRDefault="008957EB" w:rsidP="008957EB">
      <w:pPr>
        <w:pStyle w:val="Heading3"/>
      </w:pPr>
      <w:bookmarkStart w:id="7" w:name="_Toc447627751"/>
      <w:r w:rsidRPr="008957EB">
        <w:t>HE Academic Support Tutor</w:t>
      </w:r>
      <w:bookmarkEnd w:id="7"/>
    </w:p>
    <w:p w:rsidR="008957EB" w:rsidRDefault="008957EB" w:rsidP="00D317FC">
      <w:pPr>
        <w:rPr>
          <w:rFonts w:cs="Arial"/>
          <w:szCs w:val="24"/>
        </w:rPr>
      </w:pPr>
    </w:p>
    <w:p w:rsidR="008957EB" w:rsidRPr="008957EB" w:rsidRDefault="008957EB" w:rsidP="008957EB">
      <w:pPr>
        <w:rPr>
          <w:rFonts w:cs="Arial"/>
          <w:szCs w:val="24"/>
        </w:rPr>
      </w:pPr>
      <w:r w:rsidRPr="008957EB">
        <w:rPr>
          <w:rFonts w:cs="Arial"/>
          <w:szCs w:val="24"/>
        </w:rPr>
        <w:t>The addition of a dedicated HE Academic Support Tutor as a resource for students studying a higher education programme has been highly valued by students and teaching staff. Positive feedback has been documented at the HE Student Forum and through individual student comments examples of which are below:</w:t>
      </w:r>
    </w:p>
    <w:p w:rsidR="008957EB" w:rsidRPr="008957EB" w:rsidRDefault="008957EB" w:rsidP="008957EB">
      <w:pPr>
        <w:rPr>
          <w:rFonts w:cs="Arial"/>
          <w:szCs w:val="24"/>
        </w:rPr>
      </w:pPr>
    </w:p>
    <w:p w:rsidR="008957EB" w:rsidRPr="003513A2" w:rsidRDefault="008957EB" w:rsidP="003513A2">
      <w:pPr>
        <w:ind w:left="900" w:right="1106" w:hanging="450"/>
        <w:rPr>
          <w:rFonts w:cs="Arial"/>
          <w:i/>
          <w:szCs w:val="24"/>
        </w:rPr>
      </w:pPr>
      <w:proofErr w:type="gramStart"/>
      <w:r w:rsidRPr="003513A2">
        <w:rPr>
          <w:rFonts w:cs="Arial"/>
          <w:i/>
          <w:szCs w:val="24"/>
        </w:rPr>
        <w:t>‘‘</w:t>
      </w:r>
      <w:r w:rsidR="003513A2" w:rsidRPr="003513A2">
        <w:rPr>
          <w:rFonts w:cs="Arial"/>
          <w:i/>
          <w:szCs w:val="24"/>
        </w:rPr>
        <w:t xml:space="preserve"> …</w:t>
      </w:r>
      <w:proofErr w:type="gramEnd"/>
      <w:r w:rsidRPr="003513A2">
        <w:rPr>
          <w:rFonts w:cs="Arial"/>
          <w:i/>
          <w:szCs w:val="24"/>
        </w:rPr>
        <w:t xml:space="preserve"> just a quick message to say thank you for all your help with my reflection assignment I got my highest grade yet 66%</w:t>
      </w:r>
      <w:r w:rsidR="003513A2" w:rsidRPr="003513A2">
        <w:rPr>
          <w:rFonts w:cs="Arial"/>
          <w:i/>
          <w:szCs w:val="24"/>
        </w:rPr>
        <w:t>.</w:t>
      </w:r>
      <w:r w:rsidRPr="003513A2">
        <w:rPr>
          <w:rFonts w:cs="Arial"/>
          <w:i/>
          <w:szCs w:val="24"/>
        </w:rPr>
        <w:t>’’</w:t>
      </w:r>
    </w:p>
    <w:p w:rsidR="008957EB" w:rsidRPr="003513A2" w:rsidRDefault="008957EB" w:rsidP="003513A2">
      <w:pPr>
        <w:ind w:left="450" w:right="1106"/>
        <w:rPr>
          <w:rFonts w:cs="Arial"/>
          <w:i/>
          <w:szCs w:val="24"/>
        </w:rPr>
      </w:pPr>
    </w:p>
    <w:p w:rsidR="008957EB" w:rsidRPr="003513A2" w:rsidRDefault="008957EB" w:rsidP="003513A2">
      <w:pPr>
        <w:ind w:left="900" w:right="1106" w:hanging="450"/>
        <w:rPr>
          <w:rFonts w:cs="Arial"/>
          <w:i/>
          <w:szCs w:val="24"/>
        </w:rPr>
      </w:pPr>
      <w:proofErr w:type="gramStart"/>
      <w:r w:rsidRPr="003513A2">
        <w:rPr>
          <w:rFonts w:cs="Arial"/>
          <w:i/>
          <w:szCs w:val="24"/>
        </w:rPr>
        <w:t>‘‘</w:t>
      </w:r>
      <w:r w:rsidR="003513A2" w:rsidRPr="003513A2">
        <w:rPr>
          <w:rFonts w:cs="Arial"/>
          <w:i/>
          <w:szCs w:val="24"/>
        </w:rPr>
        <w:t xml:space="preserve"> …</w:t>
      </w:r>
      <w:proofErr w:type="gramEnd"/>
      <w:r w:rsidRPr="003513A2">
        <w:rPr>
          <w:rFonts w:cs="Arial"/>
          <w:i/>
          <w:szCs w:val="24"/>
        </w:rPr>
        <w:t xml:space="preserve">thank you so much for your help, truly feel I wouldn’t have passed without it. Although something must have sunk in because I aced my referencing section on my </w:t>
      </w:r>
      <w:proofErr w:type="spellStart"/>
      <w:r w:rsidRPr="003513A2">
        <w:rPr>
          <w:rFonts w:cs="Arial"/>
          <w:i/>
          <w:szCs w:val="24"/>
        </w:rPr>
        <w:t>Uni</w:t>
      </w:r>
      <w:proofErr w:type="spellEnd"/>
      <w:r w:rsidRPr="003513A2">
        <w:rPr>
          <w:rFonts w:cs="Arial"/>
          <w:i/>
          <w:szCs w:val="24"/>
        </w:rPr>
        <w:t xml:space="preserve"> Head Start programme</w:t>
      </w:r>
      <w:r w:rsidR="003513A2" w:rsidRPr="003513A2">
        <w:rPr>
          <w:rFonts w:cs="Arial"/>
          <w:i/>
          <w:szCs w:val="24"/>
        </w:rPr>
        <w:t>.</w:t>
      </w:r>
      <w:r w:rsidRPr="003513A2">
        <w:rPr>
          <w:rFonts w:cs="Arial"/>
          <w:i/>
          <w:szCs w:val="24"/>
        </w:rPr>
        <w:t xml:space="preserve"> Thank you again.’’</w:t>
      </w:r>
    </w:p>
    <w:p w:rsidR="008957EB" w:rsidRPr="008957EB" w:rsidRDefault="008957EB" w:rsidP="008957EB">
      <w:pPr>
        <w:rPr>
          <w:rFonts w:cs="Arial"/>
          <w:szCs w:val="24"/>
        </w:rPr>
      </w:pPr>
    </w:p>
    <w:p w:rsidR="008957EB" w:rsidRPr="008957EB" w:rsidRDefault="008957EB" w:rsidP="008957EB">
      <w:pPr>
        <w:rPr>
          <w:rFonts w:cs="Arial"/>
          <w:szCs w:val="24"/>
        </w:rPr>
      </w:pPr>
      <w:r w:rsidRPr="008957EB">
        <w:rPr>
          <w:rFonts w:cs="Arial"/>
          <w:szCs w:val="24"/>
        </w:rPr>
        <w:t>The HE Academic Support Tutor produces summary reports at the end of each semester and a final evaluative document at the end of the academic year related to the use of the resource by students. In 2015</w:t>
      </w:r>
      <w:r w:rsidR="005624DA">
        <w:rPr>
          <w:rFonts w:cs="Arial"/>
          <w:szCs w:val="24"/>
        </w:rPr>
        <w:t xml:space="preserve"> – </w:t>
      </w:r>
      <w:r w:rsidRPr="008957EB">
        <w:rPr>
          <w:rFonts w:cs="Arial"/>
          <w:szCs w:val="24"/>
        </w:rPr>
        <w:t>16 a total of 94 group sessions were delivered covering 10 topic areas which supported the development of higher level skills in students related to key aspects covering academic reading, research strategies, referencing, academic writing and literacy.  A total of 537 one to one tutorials were delivered which involved 137 individual students studying on 21 different courses. The summary document provides an analysis of the topics students have requested tutorials for and the types of students seeking support with some aspects identified that require consideration at either course level, school level or college level. The document is shared with course leaders, Curriculum Managers, Heads of School and Vice Principals for use in the completion of course, school and college annual reports and where actions are required, inclusion in quality enhancement plans.</w:t>
      </w:r>
    </w:p>
    <w:p w:rsidR="008957EB" w:rsidRPr="008957EB" w:rsidRDefault="008957EB" w:rsidP="008957EB">
      <w:pPr>
        <w:rPr>
          <w:rFonts w:cs="Arial"/>
          <w:szCs w:val="24"/>
        </w:rPr>
      </w:pPr>
    </w:p>
    <w:p w:rsidR="00F707BE" w:rsidRDefault="00F707BE">
      <w:pPr>
        <w:spacing w:after="200" w:line="276" w:lineRule="auto"/>
        <w:rPr>
          <w:rFonts w:cs="Arial"/>
          <w:szCs w:val="24"/>
        </w:rPr>
      </w:pPr>
      <w:r>
        <w:rPr>
          <w:rFonts w:cs="Arial"/>
          <w:szCs w:val="24"/>
        </w:rPr>
        <w:br w:type="page"/>
      </w:r>
    </w:p>
    <w:p w:rsidR="008957EB" w:rsidRDefault="008957EB" w:rsidP="008957EB">
      <w:pPr>
        <w:rPr>
          <w:rFonts w:cs="Arial"/>
          <w:szCs w:val="24"/>
        </w:rPr>
      </w:pPr>
      <w:r w:rsidRPr="008957EB">
        <w:rPr>
          <w:rFonts w:cs="Arial"/>
          <w:szCs w:val="24"/>
        </w:rPr>
        <w:t>Feedback from the HE Academic Support Tutor and external examiner reports identified a number of students as not having the required academic skills expected of a higher education student. This includes the ability to use research and contemporary sources within assessed work. In the following academic year the College will continue to develop and enhance the range of resources available to students to support the development of higher level skills and staff development activities to support staff working with higher education students.</w:t>
      </w:r>
    </w:p>
    <w:p w:rsidR="008957EB" w:rsidRDefault="008957EB" w:rsidP="00D317FC">
      <w:pPr>
        <w:rPr>
          <w:rFonts w:cs="Arial"/>
          <w:szCs w:val="24"/>
        </w:rPr>
      </w:pPr>
    </w:p>
    <w:p w:rsidR="00714FFF" w:rsidRDefault="000D00AB" w:rsidP="000D00AB">
      <w:pPr>
        <w:pStyle w:val="Heading3"/>
      </w:pPr>
      <w:bookmarkStart w:id="8" w:name="_Toc447627752"/>
      <w:r w:rsidRPr="000D00AB">
        <w:t>P</w:t>
      </w:r>
      <w:r>
        <w:t>ersonal Learning Coach (PLC) Service</w:t>
      </w:r>
      <w:bookmarkEnd w:id="8"/>
    </w:p>
    <w:p w:rsidR="00714FFF" w:rsidRDefault="00714FFF" w:rsidP="00D317FC">
      <w:pPr>
        <w:rPr>
          <w:rFonts w:cs="Arial"/>
          <w:szCs w:val="24"/>
        </w:rPr>
      </w:pPr>
    </w:p>
    <w:p w:rsidR="00C41E99" w:rsidRPr="00D317FC" w:rsidRDefault="00C41E99" w:rsidP="00D317FC">
      <w:pPr>
        <w:rPr>
          <w:rFonts w:cs="Arial"/>
          <w:szCs w:val="24"/>
        </w:rPr>
      </w:pPr>
      <w:r w:rsidRPr="00D317FC">
        <w:rPr>
          <w:rFonts w:cs="Arial"/>
          <w:szCs w:val="24"/>
        </w:rPr>
        <w:t>Personal Learning Coaches offer practical study skills support such as time management and organisation as well as pastoral support to all students on HE programmes (mirroring the successful engagement established within FE).</w:t>
      </w:r>
      <w:r w:rsidR="00D107C9" w:rsidRPr="00D107C9">
        <w:rPr>
          <w:rFonts w:cs="Arial"/>
          <w:szCs w:val="24"/>
        </w:rPr>
        <w:t xml:space="preserve"> </w:t>
      </w:r>
      <w:r w:rsidR="00D107C9">
        <w:rPr>
          <w:rFonts w:cs="Arial"/>
          <w:szCs w:val="24"/>
        </w:rPr>
        <w:t xml:space="preserve">As with other aspects of Student Support, the PLC service is very much appreciated by students. For example, </w:t>
      </w:r>
      <w:r w:rsidR="00D107C9" w:rsidRPr="00D107C9">
        <w:rPr>
          <w:rFonts w:cs="Arial"/>
          <w:szCs w:val="24"/>
        </w:rPr>
        <w:t>54%</w:t>
      </w:r>
      <w:r w:rsidR="00D107C9">
        <w:rPr>
          <w:rFonts w:cs="Arial"/>
          <w:szCs w:val="24"/>
        </w:rPr>
        <w:t xml:space="preserve"> of the </w:t>
      </w:r>
      <w:r w:rsidR="00D107C9" w:rsidRPr="00D107C9">
        <w:rPr>
          <w:rFonts w:cs="Arial"/>
          <w:szCs w:val="24"/>
        </w:rPr>
        <w:t xml:space="preserve">HE caseload self-referred (30% </w:t>
      </w:r>
      <w:r w:rsidR="00D107C9">
        <w:rPr>
          <w:rFonts w:cs="Arial"/>
          <w:szCs w:val="24"/>
        </w:rPr>
        <w:t>the previous</w:t>
      </w:r>
      <w:r w:rsidR="00D107C9" w:rsidRPr="00D107C9">
        <w:rPr>
          <w:rFonts w:cs="Arial"/>
          <w:szCs w:val="24"/>
        </w:rPr>
        <w:t xml:space="preserve"> year)</w:t>
      </w:r>
      <w:r w:rsidR="00D107C9">
        <w:rPr>
          <w:rFonts w:cs="Arial"/>
          <w:szCs w:val="24"/>
        </w:rPr>
        <w:t>.</w:t>
      </w:r>
    </w:p>
    <w:p w:rsidR="00C41E99" w:rsidRPr="00C41E99" w:rsidRDefault="00C41E99" w:rsidP="00C41E99">
      <w:pPr>
        <w:ind w:left="360" w:hanging="360"/>
        <w:rPr>
          <w:rFonts w:cs="Arial"/>
          <w:szCs w:val="24"/>
        </w:rPr>
      </w:pPr>
    </w:p>
    <w:p w:rsidR="00C41E99" w:rsidRDefault="00C41E99" w:rsidP="00D317FC">
      <w:pPr>
        <w:rPr>
          <w:rFonts w:cs="Arial"/>
          <w:szCs w:val="24"/>
        </w:rPr>
      </w:pPr>
      <w:r w:rsidRPr="00C41E99">
        <w:rPr>
          <w:rFonts w:cs="Arial"/>
          <w:szCs w:val="24"/>
        </w:rPr>
        <w:t>Experience suggests that HE students who access the PLC service are commonly managing a number of external commitments such as work and family and in many cases have had a break from studying for some time. The PLCs support their transition to HE study and provide necessary guidance and encouragement to overcome barriers to learning and become more confident and capable students.</w:t>
      </w:r>
    </w:p>
    <w:p w:rsidR="00C41E99" w:rsidRPr="00C41E99" w:rsidRDefault="00C41E99" w:rsidP="00D317FC">
      <w:pPr>
        <w:rPr>
          <w:rFonts w:cs="Arial"/>
          <w:szCs w:val="24"/>
        </w:rPr>
      </w:pPr>
    </w:p>
    <w:p w:rsidR="00C41E99" w:rsidRPr="00C41E99" w:rsidRDefault="00C41E99" w:rsidP="00D107C9">
      <w:pPr>
        <w:rPr>
          <w:rFonts w:cs="Arial"/>
          <w:szCs w:val="24"/>
        </w:rPr>
      </w:pPr>
      <w:r w:rsidRPr="00C41E99">
        <w:rPr>
          <w:rFonts w:cs="Arial"/>
          <w:szCs w:val="24"/>
        </w:rPr>
        <w:t xml:space="preserve">The PLC service has a well-established relationship with the </w:t>
      </w:r>
      <w:r w:rsidR="009711CB">
        <w:rPr>
          <w:rFonts w:cs="Arial"/>
          <w:szCs w:val="24"/>
        </w:rPr>
        <w:t xml:space="preserve">HE </w:t>
      </w:r>
      <w:r w:rsidRPr="00C41E99">
        <w:rPr>
          <w:rFonts w:cs="Arial"/>
          <w:szCs w:val="24"/>
        </w:rPr>
        <w:t>Academic Support Tutor and collaborative working is key to the successful overall support provision for HE students; sharing information and signposting students for more appropriate support to ensure a wraparound approach is in place.</w:t>
      </w:r>
      <w:r w:rsidR="00D107C9">
        <w:rPr>
          <w:rFonts w:cs="Arial"/>
          <w:szCs w:val="24"/>
        </w:rPr>
        <w:t xml:space="preserve"> </w:t>
      </w:r>
    </w:p>
    <w:p w:rsidR="00C41E99" w:rsidRPr="00C41E99" w:rsidRDefault="00C41E99" w:rsidP="00D317FC">
      <w:pPr>
        <w:rPr>
          <w:rFonts w:cs="Arial"/>
          <w:szCs w:val="24"/>
        </w:rPr>
      </w:pPr>
    </w:p>
    <w:p w:rsidR="00C41E99" w:rsidRDefault="00C41E99" w:rsidP="00D317FC">
      <w:pPr>
        <w:rPr>
          <w:rFonts w:cs="Arial"/>
          <w:szCs w:val="24"/>
        </w:rPr>
      </w:pPr>
      <w:r w:rsidRPr="00C41E99">
        <w:rPr>
          <w:rFonts w:cs="Arial"/>
          <w:szCs w:val="24"/>
        </w:rPr>
        <w:t>Progression aspirations is a key element of the Student</w:t>
      </w:r>
      <w:r w:rsidR="00903EAA">
        <w:rPr>
          <w:rFonts w:cs="Arial"/>
          <w:szCs w:val="24"/>
        </w:rPr>
        <w:t xml:space="preserve"> </w:t>
      </w:r>
      <w:r w:rsidRPr="00C41E99">
        <w:rPr>
          <w:rFonts w:cs="Arial"/>
          <w:szCs w:val="24"/>
        </w:rPr>
        <w:t>/ PLC dialogue, particularly with L</w:t>
      </w:r>
      <w:r w:rsidR="009711CB">
        <w:rPr>
          <w:rFonts w:cs="Arial"/>
          <w:szCs w:val="24"/>
        </w:rPr>
        <w:t xml:space="preserve">evel </w:t>
      </w:r>
      <w:r w:rsidRPr="00C41E99">
        <w:rPr>
          <w:rFonts w:cs="Arial"/>
          <w:szCs w:val="24"/>
        </w:rPr>
        <w:t>3 students, and where HE progression is desired and deemed realistic support is targeted to help achieve this goal. The PLCs</w:t>
      </w:r>
      <w:r w:rsidR="00EE6FC1">
        <w:rPr>
          <w:rFonts w:cs="Arial"/>
          <w:szCs w:val="24"/>
        </w:rPr>
        <w:t xml:space="preserve"> </w:t>
      </w:r>
      <w:r w:rsidRPr="00C41E99">
        <w:rPr>
          <w:rFonts w:cs="Arial"/>
          <w:szCs w:val="24"/>
        </w:rPr>
        <w:t>also</w:t>
      </w:r>
      <w:r w:rsidR="00EE6FC1">
        <w:rPr>
          <w:rFonts w:cs="Arial"/>
          <w:szCs w:val="24"/>
        </w:rPr>
        <w:t xml:space="preserve"> support student</w:t>
      </w:r>
      <w:r w:rsidRPr="00C41E99">
        <w:rPr>
          <w:rFonts w:cs="Arial"/>
          <w:szCs w:val="24"/>
        </w:rPr>
        <w:t>s on Access programmes</w:t>
      </w:r>
      <w:r w:rsidR="00EE6FC1">
        <w:rPr>
          <w:rFonts w:cs="Arial"/>
          <w:szCs w:val="24"/>
        </w:rPr>
        <w:t xml:space="preserve">; </w:t>
      </w:r>
      <w:r w:rsidRPr="00C41E99">
        <w:rPr>
          <w:rFonts w:cs="Arial"/>
          <w:szCs w:val="24"/>
        </w:rPr>
        <w:t>this encourages continued internal progression onto to Higher Education programmes.</w:t>
      </w:r>
    </w:p>
    <w:p w:rsidR="00C32606" w:rsidRPr="00450934" w:rsidRDefault="00C32606" w:rsidP="00DF3175">
      <w:pPr>
        <w:rPr>
          <w:rFonts w:cs="Arial"/>
          <w:szCs w:val="24"/>
        </w:rPr>
      </w:pPr>
    </w:p>
    <w:p w:rsidR="002F77F5" w:rsidRPr="007E2D43" w:rsidRDefault="007E2D43" w:rsidP="007E2D43">
      <w:pPr>
        <w:rPr>
          <w:rFonts w:cs="Arial"/>
          <w:szCs w:val="24"/>
        </w:rPr>
      </w:pPr>
      <w:r>
        <w:rPr>
          <w:rFonts w:cs="Arial"/>
          <w:szCs w:val="24"/>
        </w:rPr>
        <w:t>The College</w:t>
      </w:r>
      <w:r w:rsidR="002F77F5" w:rsidRPr="007E2D43">
        <w:rPr>
          <w:rFonts w:cs="Arial"/>
          <w:szCs w:val="24"/>
        </w:rPr>
        <w:t xml:space="preserve"> estimate</w:t>
      </w:r>
      <w:r>
        <w:rPr>
          <w:rFonts w:cs="Arial"/>
          <w:szCs w:val="24"/>
        </w:rPr>
        <w:t>s</w:t>
      </w:r>
      <w:r w:rsidR="002F77F5" w:rsidRPr="007E2D43">
        <w:rPr>
          <w:rFonts w:cs="Arial"/>
          <w:szCs w:val="24"/>
        </w:rPr>
        <w:t xml:space="preserve"> that the expenditure on these and related access and retention measures</w:t>
      </w:r>
      <w:r w:rsidR="00504246" w:rsidRPr="007E2D43">
        <w:rPr>
          <w:rFonts w:cs="Arial"/>
          <w:szCs w:val="24"/>
        </w:rPr>
        <w:t xml:space="preserve"> will represent at least</w:t>
      </w:r>
      <w:r w:rsidR="00E93468" w:rsidRPr="007E2D43">
        <w:rPr>
          <w:rFonts w:cs="Arial"/>
          <w:szCs w:val="24"/>
        </w:rPr>
        <w:t xml:space="preserve"> </w:t>
      </w:r>
      <w:r w:rsidR="00E93468" w:rsidRPr="00EE6FC1">
        <w:rPr>
          <w:rFonts w:cs="Arial"/>
          <w:b/>
          <w:color w:val="0070C0"/>
          <w:szCs w:val="24"/>
        </w:rPr>
        <w:t>20</w:t>
      </w:r>
      <w:r w:rsidR="0008782C" w:rsidRPr="00EE6FC1">
        <w:rPr>
          <w:rFonts w:cs="Arial"/>
          <w:b/>
          <w:color w:val="0070C0"/>
          <w:szCs w:val="24"/>
        </w:rPr>
        <w:t>%</w:t>
      </w:r>
      <w:r w:rsidR="0008782C" w:rsidRPr="007E2D43">
        <w:rPr>
          <w:rFonts w:cs="Arial"/>
          <w:szCs w:val="24"/>
        </w:rPr>
        <w:t xml:space="preserve"> of the additional income generated</w:t>
      </w:r>
      <w:r w:rsidR="00350565" w:rsidRPr="007E2D43">
        <w:rPr>
          <w:rFonts w:cs="Arial"/>
          <w:szCs w:val="24"/>
        </w:rPr>
        <w:t xml:space="preserve">. </w:t>
      </w:r>
      <w:r w:rsidR="0008782C" w:rsidRPr="007E2D43">
        <w:rPr>
          <w:rFonts w:cs="Arial"/>
          <w:szCs w:val="24"/>
        </w:rPr>
        <w:t xml:space="preserve">This is in line with published guidelines for institutions such as </w:t>
      </w:r>
      <w:r w:rsidR="0020281A" w:rsidRPr="007E2D43">
        <w:rPr>
          <w:rFonts w:cs="Arial"/>
          <w:szCs w:val="24"/>
        </w:rPr>
        <w:t>the</w:t>
      </w:r>
      <w:r w:rsidR="0008782C" w:rsidRPr="007E2D43">
        <w:rPr>
          <w:rFonts w:cs="Arial"/>
          <w:szCs w:val="24"/>
        </w:rPr>
        <w:t xml:space="preserve"> </w:t>
      </w:r>
      <w:r w:rsidR="0020281A" w:rsidRPr="007E2D43">
        <w:rPr>
          <w:rFonts w:cs="Arial"/>
          <w:szCs w:val="24"/>
        </w:rPr>
        <w:t>College</w:t>
      </w:r>
      <w:r w:rsidR="0008782C" w:rsidRPr="007E2D43">
        <w:rPr>
          <w:rFonts w:cs="Arial"/>
          <w:szCs w:val="24"/>
        </w:rPr>
        <w:t xml:space="preserve"> with a high proportion of students drawn from under-represented groups.</w:t>
      </w:r>
    </w:p>
    <w:p w:rsidR="00C426B5" w:rsidRPr="00DF3175" w:rsidRDefault="00C426B5" w:rsidP="00DF3175">
      <w:pPr>
        <w:rPr>
          <w:rFonts w:cs="Arial"/>
          <w:szCs w:val="24"/>
        </w:rPr>
      </w:pPr>
    </w:p>
    <w:p w:rsidR="00EE6FC1" w:rsidRPr="007E2D43" w:rsidRDefault="00153F6E" w:rsidP="00EE6FC1">
      <w:pPr>
        <w:rPr>
          <w:rFonts w:cs="Arial"/>
          <w:szCs w:val="24"/>
        </w:rPr>
      </w:pPr>
      <w:r>
        <w:rPr>
          <w:rFonts w:cs="Arial"/>
          <w:szCs w:val="24"/>
        </w:rPr>
        <w:t xml:space="preserve">Of particular importance is the tracking of destination data of the College’s progressing students both from FE to </w:t>
      </w:r>
      <w:proofErr w:type="gramStart"/>
      <w:r>
        <w:rPr>
          <w:rFonts w:cs="Arial"/>
          <w:szCs w:val="24"/>
        </w:rPr>
        <w:t>HE and HE</w:t>
      </w:r>
      <w:proofErr w:type="gramEnd"/>
      <w:r>
        <w:rPr>
          <w:rFonts w:cs="Arial"/>
          <w:szCs w:val="24"/>
        </w:rPr>
        <w:t xml:space="preserve"> and beyond. </w:t>
      </w:r>
      <w:r w:rsidR="0020281A">
        <w:rPr>
          <w:rFonts w:cs="Arial"/>
          <w:szCs w:val="24"/>
        </w:rPr>
        <w:t>The</w:t>
      </w:r>
      <w:r w:rsidR="00632772" w:rsidRPr="00DF3175">
        <w:rPr>
          <w:rFonts w:cs="Arial"/>
          <w:szCs w:val="24"/>
        </w:rPr>
        <w:t xml:space="preserve"> College</w:t>
      </w:r>
      <w:r w:rsidR="0020281A">
        <w:rPr>
          <w:rFonts w:cs="Arial"/>
          <w:szCs w:val="24"/>
        </w:rPr>
        <w:t xml:space="preserve"> </w:t>
      </w:r>
      <w:r w:rsidR="00632772" w:rsidRPr="00DF3175">
        <w:rPr>
          <w:rFonts w:cs="Arial"/>
          <w:szCs w:val="24"/>
        </w:rPr>
        <w:t xml:space="preserve">undertakes </w:t>
      </w:r>
      <w:r w:rsidR="0061455A">
        <w:rPr>
          <w:rFonts w:cs="Arial"/>
          <w:szCs w:val="24"/>
        </w:rPr>
        <w:t>a number of</w:t>
      </w:r>
      <w:r w:rsidR="00632772" w:rsidRPr="00DF3175">
        <w:rPr>
          <w:rFonts w:cs="Arial"/>
          <w:szCs w:val="24"/>
        </w:rPr>
        <w:t xml:space="preserve"> activities which support widening participation and has been successful in bringing students in from low income families. </w:t>
      </w:r>
      <w:r>
        <w:rPr>
          <w:rFonts w:cs="Arial"/>
          <w:szCs w:val="24"/>
        </w:rPr>
        <w:t>For example, i</w:t>
      </w:r>
      <w:r w:rsidR="00310753" w:rsidRPr="00310753">
        <w:rPr>
          <w:rFonts w:cs="Arial"/>
          <w:szCs w:val="24"/>
        </w:rPr>
        <w:t>n 201</w:t>
      </w:r>
      <w:r w:rsidR="0061455A">
        <w:rPr>
          <w:rFonts w:cs="Arial"/>
          <w:szCs w:val="24"/>
        </w:rPr>
        <w:t>5</w:t>
      </w:r>
      <w:r w:rsidR="00310753" w:rsidRPr="00310753">
        <w:rPr>
          <w:rFonts w:cs="Arial"/>
          <w:szCs w:val="24"/>
        </w:rPr>
        <w:t xml:space="preserve"> – 1</w:t>
      </w:r>
      <w:r w:rsidR="0061455A">
        <w:rPr>
          <w:rFonts w:cs="Arial"/>
          <w:szCs w:val="24"/>
        </w:rPr>
        <w:t>6</w:t>
      </w:r>
      <w:r w:rsidR="00310753" w:rsidRPr="00310753">
        <w:rPr>
          <w:rFonts w:cs="Arial"/>
          <w:szCs w:val="24"/>
        </w:rPr>
        <w:t xml:space="preserve"> </w:t>
      </w:r>
      <w:r>
        <w:rPr>
          <w:rFonts w:cs="Arial"/>
          <w:szCs w:val="24"/>
        </w:rPr>
        <w:t xml:space="preserve">13.6% </w:t>
      </w:r>
      <w:r w:rsidR="0061455A">
        <w:rPr>
          <w:rFonts w:cs="Arial"/>
          <w:szCs w:val="24"/>
        </w:rPr>
        <w:t>(</w:t>
      </w:r>
      <w:r w:rsidRPr="00310753">
        <w:rPr>
          <w:rFonts w:cs="Arial"/>
          <w:szCs w:val="24"/>
        </w:rPr>
        <w:t>1</w:t>
      </w:r>
      <w:r>
        <w:rPr>
          <w:rFonts w:cs="Arial"/>
          <w:szCs w:val="24"/>
        </w:rPr>
        <w:t>22</w:t>
      </w:r>
      <w:r w:rsidR="0061455A">
        <w:rPr>
          <w:rFonts w:cs="Arial"/>
          <w:szCs w:val="24"/>
        </w:rPr>
        <w:t xml:space="preserve">) </w:t>
      </w:r>
      <w:r w:rsidR="00310753" w:rsidRPr="00310753">
        <w:rPr>
          <w:rFonts w:cs="Arial"/>
          <w:szCs w:val="24"/>
        </w:rPr>
        <w:t xml:space="preserve">FE FT Level 3 completers progressed to </w:t>
      </w:r>
      <w:proofErr w:type="gramStart"/>
      <w:r w:rsidR="00310753" w:rsidRPr="00310753">
        <w:rPr>
          <w:rFonts w:cs="Arial"/>
          <w:szCs w:val="24"/>
        </w:rPr>
        <w:t>HE</w:t>
      </w:r>
      <w:proofErr w:type="gramEnd"/>
      <w:r w:rsidR="00310753" w:rsidRPr="00310753">
        <w:rPr>
          <w:rFonts w:cs="Arial"/>
          <w:szCs w:val="24"/>
        </w:rPr>
        <w:t xml:space="preserve">. </w:t>
      </w:r>
      <w:r w:rsidR="00EE6FC1" w:rsidRPr="007E2D43">
        <w:rPr>
          <w:rFonts w:cs="Arial"/>
          <w:szCs w:val="24"/>
        </w:rPr>
        <w:t xml:space="preserve">This is due to the range and consistency of the activities which raise the aspirations of this group of students to progress to higher education. A particular strength of the College is its available routes to, and demonstrated, internal progression from Level 3 further education study to foundation degree to top-up degree higher education study. </w:t>
      </w:r>
      <w:r w:rsidR="00EE6FC1" w:rsidRPr="007E2D43">
        <w:t>Where progression pathways do not exist course teams will develop new pathways for students to progress internally.</w:t>
      </w:r>
      <w:r w:rsidR="00EE6FC1">
        <w:t xml:space="preserve"> </w:t>
      </w:r>
      <w:r w:rsidR="00310753" w:rsidRPr="00310753">
        <w:rPr>
          <w:rFonts w:cs="Arial"/>
          <w:szCs w:val="24"/>
        </w:rPr>
        <w:t>Of these 1</w:t>
      </w:r>
      <w:r w:rsidR="0061455A">
        <w:rPr>
          <w:rFonts w:cs="Arial"/>
          <w:szCs w:val="24"/>
        </w:rPr>
        <w:t>22</w:t>
      </w:r>
      <w:r w:rsidR="00310753" w:rsidRPr="00310753">
        <w:rPr>
          <w:rFonts w:cs="Arial"/>
          <w:szCs w:val="24"/>
        </w:rPr>
        <w:t xml:space="preserve"> progressing students, </w:t>
      </w:r>
      <w:r>
        <w:rPr>
          <w:rFonts w:cs="Arial"/>
          <w:szCs w:val="24"/>
        </w:rPr>
        <w:t>40.9</w:t>
      </w:r>
      <w:r w:rsidRPr="00310753">
        <w:rPr>
          <w:rFonts w:cs="Arial"/>
          <w:szCs w:val="24"/>
        </w:rPr>
        <w:t>%</w:t>
      </w:r>
      <w:r>
        <w:rPr>
          <w:rFonts w:cs="Arial"/>
          <w:szCs w:val="24"/>
        </w:rPr>
        <w:t xml:space="preserve"> (</w:t>
      </w:r>
      <w:r w:rsidR="0061455A">
        <w:rPr>
          <w:rFonts w:cs="Arial"/>
          <w:szCs w:val="24"/>
        </w:rPr>
        <w:t>50</w:t>
      </w:r>
      <w:r>
        <w:rPr>
          <w:rFonts w:cs="Arial"/>
          <w:szCs w:val="24"/>
        </w:rPr>
        <w:t>)</w:t>
      </w:r>
      <w:r w:rsidR="00310753" w:rsidRPr="00310753">
        <w:rPr>
          <w:rFonts w:cs="Arial"/>
          <w:szCs w:val="24"/>
        </w:rPr>
        <w:t xml:space="preserve"> of which were in receipt of the Supplementary Bursary (low income &lt; £26K).</w:t>
      </w:r>
      <w:r w:rsidR="00EE6FC1" w:rsidRPr="00EE6FC1">
        <w:rPr>
          <w:rFonts w:cs="Arial"/>
          <w:szCs w:val="24"/>
        </w:rPr>
        <w:t xml:space="preserve"> </w:t>
      </w:r>
    </w:p>
    <w:p w:rsidR="00310753" w:rsidRDefault="00310753" w:rsidP="00310753">
      <w:pPr>
        <w:rPr>
          <w:rFonts w:cs="Arial"/>
          <w:szCs w:val="24"/>
        </w:rPr>
      </w:pPr>
    </w:p>
    <w:p w:rsidR="00632772" w:rsidRPr="007E2D43" w:rsidRDefault="00632772" w:rsidP="007E2D43">
      <w:pPr>
        <w:rPr>
          <w:rFonts w:cs="Arial"/>
          <w:szCs w:val="24"/>
        </w:rPr>
      </w:pPr>
      <w:r w:rsidRPr="007E2D43">
        <w:rPr>
          <w:rFonts w:cs="Arial"/>
          <w:szCs w:val="24"/>
        </w:rPr>
        <w:t xml:space="preserve">As a provider of </w:t>
      </w:r>
      <w:r w:rsidR="0020281A" w:rsidRPr="007E2D43">
        <w:rPr>
          <w:rFonts w:cs="Arial"/>
          <w:szCs w:val="24"/>
        </w:rPr>
        <w:t>f</w:t>
      </w:r>
      <w:r w:rsidRPr="007E2D43">
        <w:rPr>
          <w:rFonts w:cs="Arial"/>
          <w:szCs w:val="24"/>
        </w:rPr>
        <w:t xml:space="preserve">urther </w:t>
      </w:r>
      <w:r w:rsidR="0020281A" w:rsidRPr="007E2D43">
        <w:rPr>
          <w:rFonts w:cs="Arial"/>
          <w:szCs w:val="24"/>
        </w:rPr>
        <w:t>e</w:t>
      </w:r>
      <w:r w:rsidRPr="007E2D43">
        <w:rPr>
          <w:rFonts w:cs="Arial"/>
          <w:szCs w:val="24"/>
        </w:rPr>
        <w:t>ducation</w:t>
      </w:r>
      <w:r w:rsidR="00816D2A" w:rsidRPr="007E2D43">
        <w:rPr>
          <w:rFonts w:cs="Arial"/>
          <w:szCs w:val="24"/>
        </w:rPr>
        <w:t>,</w:t>
      </w:r>
      <w:r w:rsidRPr="007E2D43">
        <w:rPr>
          <w:rFonts w:cs="Arial"/>
          <w:szCs w:val="24"/>
        </w:rPr>
        <w:t xml:space="preserve"> the College is in an excellent position to influence the students who would be categorised as part of the widening participation group. 100% of </w:t>
      </w:r>
      <w:r w:rsidR="0020281A" w:rsidRPr="007E2D43">
        <w:rPr>
          <w:rFonts w:cs="Arial"/>
          <w:szCs w:val="24"/>
        </w:rPr>
        <w:t>further education</w:t>
      </w:r>
      <w:r w:rsidRPr="007E2D43">
        <w:rPr>
          <w:rFonts w:cs="Arial"/>
          <w:szCs w:val="24"/>
        </w:rPr>
        <w:t xml:space="preserve"> students in 201</w:t>
      </w:r>
      <w:r w:rsidR="00EE6FC1">
        <w:rPr>
          <w:rFonts w:cs="Arial"/>
          <w:szCs w:val="24"/>
        </w:rPr>
        <w:t>5</w:t>
      </w:r>
      <w:r w:rsidR="0020281A" w:rsidRPr="007E2D43">
        <w:rPr>
          <w:rFonts w:cs="Arial"/>
          <w:szCs w:val="24"/>
        </w:rPr>
        <w:t xml:space="preserve"> – 20</w:t>
      </w:r>
      <w:r w:rsidRPr="007E2D43">
        <w:rPr>
          <w:rFonts w:cs="Arial"/>
          <w:szCs w:val="24"/>
        </w:rPr>
        <w:t>1</w:t>
      </w:r>
      <w:r w:rsidR="00EE6FC1">
        <w:rPr>
          <w:rFonts w:cs="Arial"/>
          <w:szCs w:val="24"/>
        </w:rPr>
        <w:t>6</w:t>
      </w:r>
      <w:r w:rsidRPr="007E2D43">
        <w:rPr>
          <w:rFonts w:cs="Arial"/>
          <w:szCs w:val="24"/>
        </w:rPr>
        <w:t xml:space="preserve"> have been provided with support and advice on</w:t>
      </w:r>
      <w:r w:rsidR="00EE6FC1">
        <w:rPr>
          <w:rFonts w:cs="Arial"/>
          <w:szCs w:val="24"/>
        </w:rPr>
        <w:t xml:space="preserve"> </w:t>
      </w:r>
      <w:r w:rsidRPr="007E2D43">
        <w:rPr>
          <w:rFonts w:cs="Arial"/>
          <w:szCs w:val="24"/>
        </w:rPr>
        <w:t>fees and funding arrangements</w:t>
      </w:r>
      <w:r w:rsidR="00350565" w:rsidRPr="007E2D43">
        <w:rPr>
          <w:rFonts w:cs="Arial"/>
          <w:szCs w:val="24"/>
        </w:rPr>
        <w:t xml:space="preserve">. </w:t>
      </w:r>
      <w:r w:rsidR="0091049B" w:rsidRPr="007E2D43">
        <w:rPr>
          <w:rFonts w:cs="Arial"/>
          <w:szCs w:val="24"/>
        </w:rPr>
        <w:t>This advice</w:t>
      </w:r>
      <w:r w:rsidRPr="007E2D43">
        <w:rPr>
          <w:rFonts w:cs="Arial"/>
          <w:szCs w:val="24"/>
        </w:rPr>
        <w:t xml:space="preserve"> has been influential in raising their awareness of the opportunities and progression pathways to </w:t>
      </w:r>
      <w:r w:rsidR="00C426B5" w:rsidRPr="007E2D43">
        <w:rPr>
          <w:rFonts w:cs="Arial"/>
          <w:szCs w:val="24"/>
        </w:rPr>
        <w:t>Higher Education</w:t>
      </w:r>
      <w:r w:rsidRPr="007E2D43">
        <w:rPr>
          <w:rFonts w:cs="Arial"/>
          <w:szCs w:val="24"/>
        </w:rPr>
        <w:t>.</w:t>
      </w:r>
    </w:p>
    <w:p w:rsidR="00310753" w:rsidRDefault="00310753" w:rsidP="00DF3175">
      <w:pPr>
        <w:rPr>
          <w:rFonts w:cs="Arial"/>
          <w:szCs w:val="24"/>
        </w:rPr>
      </w:pPr>
    </w:p>
    <w:p w:rsidR="00632772" w:rsidRDefault="00C62856" w:rsidP="00DF3175">
      <w:pPr>
        <w:rPr>
          <w:rFonts w:cs="Arial"/>
          <w:szCs w:val="24"/>
        </w:rPr>
      </w:pPr>
      <w:r>
        <w:rPr>
          <w:rFonts w:cs="Arial"/>
          <w:szCs w:val="24"/>
        </w:rPr>
        <w:t>A</w:t>
      </w:r>
      <w:r w:rsidR="00C32606">
        <w:rPr>
          <w:rFonts w:cs="Arial"/>
          <w:szCs w:val="24"/>
        </w:rPr>
        <w:t>n integral element of the</w:t>
      </w:r>
      <w:r w:rsidR="00632772" w:rsidRPr="00DF3175">
        <w:rPr>
          <w:rFonts w:cs="Arial"/>
          <w:szCs w:val="24"/>
        </w:rPr>
        <w:t xml:space="preserve"> College</w:t>
      </w:r>
      <w:r w:rsidR="0020281A">
        <w:rPr>
          <w:rFonts w:cs="Arial"/>
          <w:szCs w:val="24"/>
        </w:rPr>
        <w:t xml:space="preserve"> </w:t>
      </w:r>
      <w:r w:rsidR="00632772" w:rsidRPr="00DF3175">
        <w:rPr>
          <w:rFonts w:cs="Arial"/>
          <w:szCs w:val="24"/>
        </w:rPr>
        <w:t>is</w:t>
      </w:r>
      <w:r w:rsidR="00816D2A" w:rsidRPr="00DF3175">
        <w:rPr>
          <w:rFonts w:cs="Arial"/>
          <w:szCs w:val="24"/>
        </w:rPr>
        <w:t xml:space="preserve"> to </w:t>
      </w:r>
      <w:r>
        <w:rPr>
          <w:rFonts w:cs="Arial"/>
          <w:szCs w:val="24"/>
        </w:rPr>
        <w:t xml:space="preserve">actively </w:t>
      </w:r>
      <w:r w:rsidR="00816D2A" w:rsidRPr="00DF3175">
        <w:rPr>
          <w:rFonts w:cs="Arial"/>
          <w:szCs w:val="24"/>
        </w:rPr>
        <w:t xml:space="preserve">support the aspirations of </w:t>
      </w:r>
      <w:r w:rsidR="00632772" w:rsidRPr="00DF3175">
        <w:rPr>
          <w:rFonts w:cs="Arial"/>
          <w:szCs w:val="24"/>
        </w:rPr>
        <w:t xml:space="preserve">students from vocational pathways to progress to </w:t>
      </w:r>
      <w:r w:rsidR="0020281A">
        <w:rPr>
          <w:rFonts w:cs="Arial"/>
          <w:szCs w:val="24"/>
        </w:rPr>
        <w:t>h</w:t>
      </w:r>
      <w:r w:rsidR="00632772" w:rsidRPr="00DF3175">
        <w:rPr>
          <w:rFonts w:cs="Arial"/>
          <w:szCs w:val="24"/>
        </w:rPr>
        <w:t xml:space="preserve">igher </w:t>
      </w:r>
      <w:r w:rsidR="0020281A">
        <w:rPr>
          <w:rFonts w:cs="Arial"/>
          <w:szCs w:val="24"/>
        </w:rPr>
        <w:t>e</w:t>
      </w:r>
      <w:r w:rsidR="00632772" w:rsidRPr="00DF3175">
        <w:rPr>
          <w:rFonts w:cs="Arial"/>
          <w:szCs w:val="24"/>
        </w:rPr>
        <w:t xml:space="preserve">ducation. </w:t>
      </w:r>
      <w:r w:rsidR="00FE7E66">
        <w:rPr>
          <w:rFonts w:cs="Arial"/>
          <w:szCs w:val="24"/>
        </w:rPr>
        <w:t>In order to discharge such an objective</w:t>
      </w:r>
      <w:r w:rsidR="00816D2A" w:rsidRPr="00DF3175">
        <w:rPr>
          <w:rFonts w:cs="Arial"/>
          <w:szCs w:val="24"/>
        </w:rPr>
        <w:t>,</w:t>
      </w:r>
      <w:r w:rsidR="00632772" w:rsidRPr="00DF3175">
        <w:rPr>
          <w:rFonts w:cs="Arial"/>
          <w:szCs w:val="24"/>
        </w:rPr>
        <w:t xml:space="preserve"> </w:t>
      </w:r>
      <w:r w:rsidR="0020281A">
        <w:rPr>
          <w:rFonts w:cs="Arial"/>
          <w:szCs w:val="24"/>
        </w:rPr>
        <w:t>the</w:t>
      </w:r>
      <w:r w:rsidR="00632772" w:rsidRPr="00DF3175">
        <w:rPr>
          <w:rFonts w:cs="Arial"/>
          <w:szCs w:val="24"/>
        </w:rPr>
        <w:t xml:space="preserve"> </w:t>
      </w:r>
      <w:r w:rsidRPr="00DF3175">
        <w:rPr>
          <w:rFonts w:cs="Arial"/>
          <w:szCs w:val="24"/>
        </w:rPr>
        <w:t xml:space="preserve">College </w:t>
      </w:r>
      <w:r w:rsidR="00FE7E66">
        <w:rPr>
          <w:rFonts w:cs="Arial"/>
          <w:szCs w:val="24"/>
        </w:rPr>
        <w:t>fully embraces its</w:t>
      </w:r>
      <w:r w:rsidR="00632772" w:rsidRPr="00DF3175">
        <w:rPr>
          <w:rFonts w:cs="Arial"/>
          <w:szCs w:val="24"/>
        </w:rPr>
        <w:t xml:space="preserve"> Foundation Degree Awarding Powers </w:t>
      </w:r>
      <w:r w:rsidR="0020281A">
        <w:rPr>
          <w:rFonts w:cs="Arial"/>
          <w:szCs w:val="24"/>
        </w:rPr>
        <w:t xml:space="preserve">(FDAP) </w:t>
      </w:r>
      <w:r w:rsidR="00FE7E66">
        <w:rPr>
          <w:rFonts w:cs="Arial"/>
          <w:szCs w:val="24"/>
        </w:rPr>
        <w:t xml:space="preserve">in </w:t>
      </w:r>
      <w:r w:rsidR="00816D2A" w:rsidRPr="00DF3175">
        <w:rPr>
          <w:rFonts w:cs="Arial"/>
          <w:szCs w:val="24"/>
        </w:rPr>
        <w:t>introduc</w:t>
      </w:r>
      <w:r w:rsidR="00FE7E66">
        <w:rPr>
          <w:rFonts w:cs="Arial"/>
          <w:szCs w:val="24"/>
        </w:rPr>
        <w:t>ing</w:t>
      </w:r>
      <w:r w:rsidR="00632772" w:rsidRPr="00DF3175">
        <w:rPr>
          <w:rFonts w:cs="Arial"/>
          <w:szCs w:val="24"/>
        </w:rPr>
        <w:t xml:space="preserve"> Foundation Degrees which provided suitable progression pathways in </w:t>
      </w:r>
      <w:r w:rsidR="0020281A">
        <w:rPr>
          <w:rFonts w:cs="Arial"/>
          <w:szCs w:val="24"/>
        </w:rPr>
        <w:t>h</w:t>
      </w:r>
      <w:r w:rsidR="00632772" w:rsidRPr="00DF3175">
        <w:rPr>
          <w:rFonts w:cs="Arial"/>
          <w:szCs w:val="24"/>
        </w:rPr>
        <w:t xml:space="preserve">igher </w:t>
      </w:r>
      <w:r w:rsidR="0020281A">
        <w:rPr>
          <w:rFonts w:cs="Arial"/>
          <w:szCs w:val="24"/>
        </w:rPr>
        <w:t>e</w:t>
      </w:r>
      <w:r w:rsidR="00632772" w:rsidRPr="00DF3175">
        <w:rPr>
          <w:rFonts w:cs="Arial"/>
          <w:szCs w:val="24"/>
        </w:rPr>
        <w:t xml:space="preserve">ducation. </w:t>
      </w:r>
      <w:r w:rsidR="00FE7E66">
        <w:rPr>
          <w:rFonts w:cs="Arial"/>
          <w:szCs w:val="24"/>
        </w:rPr>
        <w:t xml:space="preserve">Given the very nature of Foundation Degrees and adhering rigidly to the QAA </w:t>
      </w:r>
      <w:r w:rsidR="00FE7E66" w:rsidRPr="00FE7E66">
        <w:rPr>
          <w:rFonts w:cs="Arial"/>
          <w:szCs w:val="24"/>
        </w:rPr>
        <w:t>Foundation Degree Qualification Benchmark</w:t>
      </w:r>
      <w:r w:rsidR="00FE7E66">
        <w:rPr>
          <w:rFonts w:cs="Arial"/>
          <w:szCs w:val="24"/>
        </w:rPr>
        <w:t>, t</w:t>
      </w:r>
      <w:r w:rsidR="00C72D21">
        <w:rPr>
          <w:rFonts w:cs="Arial"/>
          <w:szCs w:val="24"/>
        </w:rPr>
        <w:t xml:space="preserve">he </w:t>
      </w:r>
      <w:r w:rsidR="00FB3318">
        <w:rPr>
          <w:rFonts w:cs="Arial"/>
          <w:szCs w:val="24"/>
        </w:rPr>
        <w:t>College continues</w:t>
      </w:r>
      <w:r w:rsidR="00C72D21">
        <w:rPr>
          <w:rFonts w:cs="Arial"/>
          <w:szCs w:val="24"/>
        </w:rPr>
        <w:t xml:space="preserve"> to engage and collaborate with employers and </w:t>
      </w:r>
      <w:r w:rsidR="00C72D21" w:rsidRPr="00C72D21">
        <w:rPr>
          <w:rFonts w:cs="Arial"/>
          <w:szCs w:val="24"/>
        </w:rPr>
        <w:t>Professional, Statutory and Regulatory Bodies (PSRB</w:t>
      </w:r>
      <w:r w:rsidR="00C72D21">
        <w:rPr>
          <w:rFonts w:cs="Arial"/>
          <w:szCs w:val="24"/>
        </w:rPr>
        <w:t>s</w:t>
      </w:r>
      <w:r w:rsidR="00C72D21" w:rsidRPr="00C72D21">
        <w:rPr>
          <w:rFonts w:cs="Arial"/>
          <w:szCs w:val="24"/>
        </w:rPr>
        <w:t>)</w:t>
      </w:r>
      <w:r w:rsidR="00C72D21">
        <w:rPr>
          <w:rFonts w:cs="Arial"/>
          <w:szCs w:val="24"/>
        </w:rPr>
        <w:t xml:space="preserve"> to develop and validate new </w:t>
      </w:r>
      <w:r w:rsidR="00C72D21" w:rsidRPr="00E93468">
        <w:rPr>
          <w:rFonts w:cs="Arial"/>
          <w:szCs w:val="24"/>
        </w:rPr>
        <w:t xml:space="preserve">study programmes. </w:t>
      </w:r>
      <w:r w:rsidR="0091049B" w:rsidRPr="00E93468">
        <w:rPr>
          <w:rFonts w:cs="Arial"/>
          <w:szCs w:val="24"/>
        </w:rPr>
        <w:t>In</w:t>
      </w:r>
      <w:r w:rsidR="00D240EE" w:rsidRPr="00E93468">
        <w:rPr>
          <w:rFonts w:cs="Arial"/>
          <w:szCs w:val="24"/>
        </w:rPr>
        <w:t xml:space="preserve"> 201</w:t>
      </w:r>
      <w:r w:rsidR="005B2C70">
        <w:rPr>
          <w:rFonts w:cs="Arial"/>
          <w:szCs w:val="24"/>
        </w:rPr>
        <w:t>5</w:t>
      </w:r>
      <w:r w:rsidR="00632772" w:rsidRPr="00E93468">
        <w:rPr>
          <w:rFonts w:cs="Arial"/>
          <w:szCs w:val="24"/>
        </w:rPr>
        <w:t xml:space="preserve"> </w:t>
      </w:r>
      <w:r w:rsidR="00D240EE" w:rsidRPr="00E93468">
        <w:rPr>
          <w:rFonts w:cs="Arial"/>
          <w:szCs w:val="24"/>
        </w:rPr>
        <w:t xml:space="preserve">the college had a portfolio of </w:t>
      </w:r>
      <w:r w:rsidR="005B2C70">
        <w:rPr>
          <w:rFonts w:cs="Arial"/>
          <w:szCs w:val="24"/>
        </w:rPr>
        <w:t>19</w:t>
      </w:r>
      <w:r w:rsidR="00D240EE" w:rsidRPr="00E93468">
        <w:rPr>
          <w:rFonts w:cs="Arial"/>
          <w:szCs w:val="24"/>
        </w:rPr>
        <w:t xml:space="preserve"> </w:t>
      </w:r>
      <w:r w:rsidR="00A10086" w:rsidRPr="00E93468">
        <w:rPr>
          <w:rFonts w:cs="Arial"/>
          <w:szCs w:val="24"/>
        </w:rPr>
        <w:t>Foundation D</w:t>
      </w:r>
      <w:r w:rsidR="00D240EE" w:rsidRPr="00E93468">
        <w:rPr>
          <w:rFonts w:cs="Arial"/>
          <w:szCs w:val="24"/>
        </w:rPr>
        <w:t xml:space="preserve">egrees </w:t>
      </w:r>
      <w:r w:rsidR="00FE7E66">
        <w:rPr>
          <w:rFonts w:cs="Arial"/>
          <w:szCs w:val="24"/>
        </w:rPr>
        <w:t>which</w:t>
      </w:r>
      <w:r w:rsidR="00D240EE" w:rsidRPr="00E93468">
        <w:rPr>
          <w:rFonts w:cs="Arial"/>
          <w:szCs w:val="24"/>
        </w:rPr>
        <w:t xml:space="preserve"> allowed progression from the majority of </w:t>
      </w:r>
      <w:r w:rsidR="005B2C70" w:rsidRPr="00E93468">
        <w:rPr>
          <w:rFonts w:cs="Arial"/>
          <w:szCs w:val="24"/>
        </w:rPr>
        <w:t xml:space="preserve">Level </w:t>
      </w:r>
      <w:r w:rsidR="00D240EE" w:rsidRPr="00E93468">
        <w:rPr>
          <w:rFonts w:cs="Arial"/>
          <w:szCs w:val="24"/>
        </w:rPr>
        <w:t xml:space="preserve">3 programmes. </w:t>
      </w:r>
      <w:r w:rsidR="00FE7E66">
        <w:rPr>
          <w:rFonts w:cs="Arial"/>
          <w:szCs w:val="24"/>
        </w:rPr>
        <w:t>T</w:t>
      </w:r>
      <w:r w:rsidR="00D240EE" w:rsidRPr="00E93468">
        <w:rPr>
          <w:rFonts w:cs="Arial"/>
          <w:szCs w:val="24"/>
        </w:rPr>
        <w:t xml:space="preserve">he college continues to explore new </w:t>
      </w:r>
      <w:r w:rsidR="00D240EE" w:rsidRPr="00E93468">
        <w:rPr>
          <w:rFonts w:cs="Arial"/>
          <w:szCs w:val="24"/>
        </w:rPr>
        <w:lastRenderedPageBreak/>
        <w:t>foundation degree opportunities</w:t>
      </w:r>
      <w:r w:rsidR="00FE7E66">
        <w:rPr>
          <w:rFonts w:cs="Arial"/>
          <w:szCs w:val="24"/>
        </w:rPr>
        <w:t xml:space="preserve">, to be designed and developed in </w:t>
      </w:r>
      <w:r w:rsidR="00904989">
        <w:rPr>
          <w:rFonts w:cs="Arial"/>
          <w:szCs w:val="24"/>
        </w:rPr>
        <w:t>collabor</w:t>
      </w:r>
      <w:r w:rsidR="00904989" w:rsidRPr="00E93468">
        <w:rPr>
          <w:rFonts w:cs="Arial"/>
          <w:szCs w:val="24"/>
        </w:rPr>
        <w:t>ation</w:t>
      </w:r>
      <w:r w:rsidR="00D240EE" w:rsidRPr="00E93468">
        <w:rPr>
          <w:rFonts w:cs="Arial"/>
          <w:szCs w:val="24"/>
        </w:rPr>
        <w:t xml:space="preserve"> with local employers with the aim of meeting local needs.</w:t>
      </w:r>
      <w:r w:rsidR="00D240EE">
        <w:rPr>
          <w:rFonts w:cs="Arial"/>
          <w:szCs w:val="24"/>
        </w:rPr>
        <w:t xml:space="preserve"> </w:t>
      </w:r>
    </w:p>
    <w:p w:rsidR="009901BF" w:rsidRPr="00DF3175" w:rsidRDefault="009901BF" w:rsidP="00DF3175">
      <w:pPr>
        <w:rPr>
          <w:rFonts w:cs="Arial"/>
          <w:szCs w:val="24"/>
        </w:rPr>
      </w:pPr>
    </w:p>
    <w:p w:rsidR="00445839" w:rsidRDefault="00834EFA" w:rsidP="0093486B">
      <w:pPr>
        <w:pStyle w:val="Default"/>
      </w:pPr>
      <w:r>
        <w:t xml:space="preserve">In keeping with the national picture, the College has </w:t>
      </w:r>
      <w:r w:rsidRPr="00E93468">
        <w:t xml:space="preserve">experienced a </w:t>
      </w:r>
      <w:r w:rsidR="007B2E21">
        <w:t xml:space="preserve">slight, but </w:t>
      </w:r>
      <w:r w:rsidR="00A10086" w:rsidRPr="00E93468">
        <w:t>continued</w:t>
      </w:r>
      <w:r w:rsidR="007B2E21">
        <w:t>,</w:t>
      </w:r>
      <w:r w:rsidR="00A10086">
        <w:t xml:space="preserve"> </w:t>
      </w:r>
      <w:r>
        <w:t xml:space="preserve">reduction in mature and part time students’ recruitment. This Agreement reflects the College’s </w:t>
      </w:r>
      <w:r w:rsidR="0093486B">
        <w:t>commitment to</w:t>
      </w:r>
      <w:r w:rsidR="00632772" w:rsidRPr="00DF3175">
        <w:t xml:space="preserve"> </w:t>
      </w:r>
      <w:r w:rsidR="0093486B" w:rsidRPr="00DF3175">
        <w:t>providi</w:t>
      </w:r>
      <w:r w:rsidR="0093486B">
        <w:t>ng</w:t>
      </w:r>
      <w:r w:rsidR="00632772" w:rsidRPr="00DF3175">
        <w:t xml:space="preserve"> a range of part time </w:t>
      </w:r>
      <w:r w:rsidR="0020281A">
        <w:t>h</w:t>
      </w:r>
      <w:r w:rsidR="00632772" w:rsidRPr="00DF3175">
        <w:t xml:space="preserve">igher </w:t>
      </w:r>
      <w:r w:rsidR="0020281A">
        <w:t>e</w:t>
      </w:r>
      <w:r w:rsidR="00632772" w:rsidRPr="00DF3175">
        <w:t>ducation course</w:t>
      </w:r>
      <w:r w:rsidR="00816D2A" w:rsidRPr="00DF3175">
        <w:t>s</w:t>
      </w:r>
      <w:r w:rsidR="00632772" w:rsidRPr="00DF3175">
        <w:t xml:space="preserve"> which support the widening participation agenda through flexible study patterns and multiple enrolment points th</w:t>
      </w:r>
      <w:r w:rsidR="00816D2A" w:rsidRPr="00DF3175">
        <w:t>r</w:t>
      </w:r>
      <w:r w:rsidR="00632772" w:rsidRPr="00DF3175">
        <w:t>ough</w:t>
      </w:r>
      <w:r w:rsidR="00816D2A" w:rsidRPr="00DF3175">
        <w:t>ou</w:t>
      </w:r>
      <w:r w:rsidR="00DF3175" w:rsidRPr="00DF3175">
        <w:t xml:space="preserve">t the </w:t>
      </w:r>
      <w:r w:rsidR="00DF3175" w:rsidRPr="003965CD">
        <w:t>year.</w:t>
      </w:r>
    </w:p>
    <w:p w:rsidR="00904989" w:rsidRDefault="00904989" w:rsidP="0093486B">
      <w:pPr>
        <w:pStyle w:val="Default"/>
      </w:pPr>
    </w:p>
    <w:p w:rsidR="00CD3D7C" w:rsidRDefault="003965CD" w:rsidP="0093486B">
      <w:pPr>
        <w:pStyle w:val="Default"/>
      </w:pPr>
      <w:r>
        <w:t xml:space="preserve">As a prominent member of the Mixed Economy Group the </w:t>
      </w:r>
      <w:r w:rsidR="007B2E21">
        <w:t xml:space="preserve">College </w:t>
      </w:r>
      <w:r>
        <w:t xml:space="preserve">has contributed to that group’s </w:t>
      </w:r>
      <w:r w:rsidR="007B2E21">
        <w:t xml:space="preserve">numerous </w:t>
      </w:r>
      <w:r>
        <w:t xml:space="preserve">research </w:t>
      </w:r>
      <w:r w:rsidR="007B2E21">
        <w:t xml:space="preserve">projects </w:t>
      </w:r>
      <w:r>
        <w:t>as well as that of University UK on the decline of part time student numbers.</w:t>
      </w:r>
    </w:p>
    <w:p w:rsidR="00483B4E" w:rsidRDefault="00483B4E" w:rsidP="0093486B">
      <w:pPr>
        <w:pStyle w:val="Default"/>
      </w:pPr>
    </w:p>
    <w:p w:rsidR="00483B4E" w:rsidRDefault="00E84BC4" w:rsidP="0093486B">
      <w:pPr>
        <w:pStyle w:val="Default"/>
      </w:pPr>
      <w:r w:rsidRPr="00E84BC4">
        <w:t>The College’s Access to Higher Education programme attracts approximately 67 new students each year and offers the opportunity for local adults to develop knowledge and skills to facilitate progress to higher education. This provision is to be expanded in 2016 – 2017 to accommodate increased numbers and provide a route to the College’s increased foundation degree portfolio.</w:t>
      </w:r>
    </w:p>
    <w:p w:rsidR="00CD3D7C" w:rsidRDefault="00CD3D7C" w:rsidP="0093486B">
      <w:pPr>
        <w:pStyle w:val="Default"/>
      </w:pPr>
    </w:p>
    <w:p w:rsidR="00F62EFA" w:rsidRPr="003965CD" w:rsidRDefault="008F0DF4" w:rsidP="00F62EFA">
      <w:pPr>
        <w:pStyle w:val="Default"/>
        <w:rPr>
          <w:lang w:val="en-GB"/>
        </w:rPr>
      </w:pPr>
      <w:r>
        <w:rPr>
          <w:lang w:val="en-GB"/>
        </w:rPr>
        <w:t>I</w:t>
      </w:r>
      <w:r w:rsidR="00836E05">
        <w:rPr>
          <w:lang w:val="en-GB"/>
        </w:rPr>
        <w:t>n addition</w:t>
      </w:r>
      <w:r w:rsidR="0093486B">
        <w:rPr>
          <w:lang w:val="en-GB"/>
        </w:rPr>
        <w:t xml:space="preserve"> to</w:t>
      </w:r>
      <w:r w:rsidR="0093486B" w:rsidRPr="0093486B">
        <w:rPr>
          <w:lang w:val="en-GB"/>
        </w:rPr>
        <w:t xml:space="preserve"> offer</w:t>
      </w:r>
      <w:r w:rsidR="00836E05">
        <w:rPr>
          <w:lang w:val="en-GB"/>
        </w:rPr>
        <w:t>ing</w:t>
      </w:r>
      <w:r w:rsidR="0093486B">
        <w:rPr>
          <w:lang w:val="en-GB"/>
        </w:rPr>
        <w:t xml:space="preserve"> </w:t>
      </w:r>
      <w:r w:rsidR="0093486B" w:rsidRPr="0093486B">
        <w:rPr>
          <w:lang w:val="en-GB"/>
        </w:rPr>
        <w:t>study skills support</w:t>
      </w:r>
      <w:r w:rsidR="0093486B">
        <w:rPr>
          <w:lang w:val="en-GB"/>
        </w:rPr>
        <w:t xml:space="preserve"> via its </w:t>
      </w:r>
      <w:r w:rsidR="0093486B" w:rsidRPr="00DF3175">
        <w:t>H</w:t>
      </w:r>
      <w:r w:rsidR="0093486B">
        <w:t xml:space="preserve">igher </w:t>
      </w:r>
      <w:r w:rsidR="0093486B" w:rsidRPr="00DF3175">
        <w:t>E</w:t>
      </w:r>
      <w:r w:rsidR="0093486B">
        <w:t>ducation</w:t>
      </w:r>
      <w:r w:rsidR="0093486B" w:rsidRPr="00DF3175">
        <w:t xml:space="preserve"> </w:t>
      </w:r>
      <w:r w:rsidR="0093486B">
        <w:rPr>
          <w:lang w:val="en-GB"/>
        </w:rPr>
        <w:t>Academic Support Tutor and pastoral support via its Personal Learning Coach Team</w:t>
      </w:r>
      <w:r w:rsidR="00836E05">
        <w:rPr>
          <w:lang w:val="en-GB"/>
        </w:rPr>
        <w:t xml:space="preserve">, </w:t>
      </w:r>
      <w:r w:rsidR="00CD3D7C">
        <w:rPr>
          <w:lang w:val="en-GB"/>
        </w:rPr>
        <w:t xml:space="preserve">the College will continue to encourage Students’ Union administration and activities to help mature and part time students </w:t>
      </w:r>
      <w:r w:rsidR="0093486B" w:rsidRPr="0093486B">
        <w:rPr>
          <w:lang w:val="en-GB"/>
        </w:rPr>
        <w:t>feel involved in college life</w:t>
      </w:r>
      <w:r w:rsidR="00CD3D7C">
        <w:rPr>
          <w:lang w:val="en-GB"/>
        </w:rPr>
        <w:t xml:space="preserve"> and inculcate </w:t>
      </w:r>
      <w:r w:rsidR="0093486B" w:rsidRPr="0093486B">
        <w:rPr>
          <w:lang w:val="en-GB"/>
        </w:rPr>
        <w:t>positive relationships with staff</w:t>
      </w:r>
      <w:r w:rsidR="00CD3D7C">
        <w:rPr>
          <w:lang w:val="en-GB"/>
        </w:rPr>
        <w:t xml:space="preserve"> and other </w:t>
      </w:r>
      <w:r w:rsidR="0093486B" w:rsidRPr="0093486B">
        <w:rPr>
          <w:lang w:val="en-GB"/>
        </w:rPr>
        <w:t>students</w:t>
      </w:r>
      <w:r w:rsidR="00CD3D7C">
        <w:rPr>
          <w:lang w:val="en-GB"/>
        </w:rPr>
        <w:t xml:space="preserve">. </w:t>
      </w:r>
      <w:r w:rsidR="000056EB">
        <w:rPr>
          <w:lang w:val="en-GB"/>
        </w:rPr>
        <w:t xml:space="preserve">A Students’ Union President (SUP) is elected annually from the student body; this post is funded by the College. </w:t>
      </w:r>
      <w:r w:rsidR="00606AD0">
        <w:rPr>
          <w:lang w:val="en-GB"/>
        </w:rPr>
        <w:t xml:space="preserve">There is also an elected HE student </w:t>
      </w:r>
      <w:r w:rsidR="00606AD0" w:rsidRPr="003965CD">
        <w:rPr>
          <w:lang w:val="en-GB"/>
        </w:rPr>
        <w:t xml:space="preserve">representative on the Students’ Union </w:t>
      </w:r>
      <w:r w:rsidR="00606AD0">
        <w:rPr>
          <w:lang w:val="en-GB"/>
        </w:rPr>
        <w:t>Assembly</w:t>
      </w:r>
      <w:r w:rsidR="00606AD0" w:rsidRPr="003965CD">
        <w:rPr>
          <w:lang w:val="en-GB"/>
        </w:rPr>
        <w:t>.</w:t>
      </w:r>
      <w:r w:rsidR="00606AD0">
        <w:rPr>
          <w:lang w:val="en-GB"/>
        </w:rPr>
        <w:t xml:space="preserve"> </w:t>
      </w:r>
      <w:r w:rsidR="000056EB">
        <w:rPr>
          <w:lang w:val="en-GB"/>
        </w:rPr>
        <w:t xml:space="preserve">The College’s Learner Development Co-ordinator </w:t>
      </w:r>
      <w:r w:rsidR="00606AD0">
        <w:rPr>
          <w:lang w:val="en-GB"/>
        </w:rPr>
        <w:t xml:space="preserve">(LDC) </w:t>
      </w:r>
      <w:r w:rsidR="000056EB">
        <w:rPr>
          <w:lang w:val="en-GB"/>
        </w:rPr>
        <w:t xml:space="preserve">provides mentorship to the </w:t>
      </w:r>
      <w:r w:rsidR="00606AD0">
        <w:rPr>
          <w:lang w:val="en-GB"/>
        </w:rPr>
        <w:t xml:space="preserve">SUP thereby ensuring continuity of service to the student body. The LDC </w:t>
      </w:r>
      <w:r w:rsidR="00606AD0" w:rsidRPr="00606AD0">
        <w:rPr>
          <w:lang w:val="en-GB"/>
        </w:rPr>
        <w:t xml:space="preserve">provides </w:t>
      </w:r>
      <w:r w:rsidR="00606AD0">
        <w:rPr>
          <w:lang w:val="en-GB"/>
        </w:rPr>
        <w:t xml:space="preserve">support </w:t>
      </w:r>
      <w:r w:rsidR="00606AD0" w:rsidRPr="00606AD0">
        <w:rPr>
          <w:lang w:val="en-GB"/>
        </w:rPr>
        <w:t>in terms or appeals, complaints and disciplinary issues</w:t>
      </w:r>
      <w:r w:rsidR="00606AD0">
        <w:rPr>
          <w:lang w:val="en-GB"/>
        </w:rPr>
        <w:t xml:space="preserve"> and also implements</w:t>
      </w:r>
      <w:r w:rsidR="003965CD">
        <w:rPr>
          <w:lang w:val="en-GB"/>
        </w:rPr>
        <w:t xml:space="preserve"> the recruitment, training and support of peer mentors. </w:t>
      </w:r>
      <w:r w:rsidR="00CD3D7C" w:rsidRPr="003965CD">
        <w:rPr>
          <w:lang w:val="en-GB"/>
        </w:rPr>
        <w:t xml:space="preserve">This approach has proved successful; </w:t>
      </w:r>
      <w:r w:rsidR="003965CD" w:rsidRPr="003965CD">
        <w:t>9</w:t>
      </w:r>
      <w:r w:rsidR="004D6143">
        <w:t>1</w:t>
      </w:r>
      <w:r w:rsidR="00747EB5" w:rsidRPr="003965CD">
        <w:t>%</w:t>
      </w:r>
      <w:r w:rsidR="00F62EFA" w:rsidRPr="003965CD">
        <w:t xml:space="preserve"> of higher education students responding to the </w:t>
      </w:r>
      <w:r w:rsidR="00747EB5" w:rsidRPr="003965CD">
        <w:t>201</w:t>
      </w:r>
      <w:r w:rsidR="004D6143">
        <w:t>5</w:t>
      </w:r>
      <w:r w:rsidR="00F62EFA" w:rsidRPr="003965CD">
        <w:t xml:space="preserve"> – 20</w:t>
      </w:r>
      <w:r w:rsidR="00747EB5" w:rsidRPr="003965CD">
        <w:t>1</w:t>
      </w:r>
      <w:r w:rsidR="004D6143">
        <w:t>6</w:t>
      </w:r>
      <w:r w:rsidR="00747EB5" w:rsidRPr="003965CD">
        <w:t xml:space="preserve"> </w:t>
      </w:r>
      <w:r w:rsidR="004D6143">
        <w:t>Start of</w:t>
      </w:r>
      <w:r w:rsidR="00747EB5" w:rsidRPr="003965CD">
        <w:t xml:space="preserve"> Programme </w:t>
      </w:r>
      <w:r w:rsidR="00F62EFA" w:rsidRPr="003965CD">
        <w:t>Satisfaction Survey agreed that th</w:t>
      </w:r>
      <w:r w:rsidR="00133E35">
        <w:t>ey were ready to undertake their course with confidence</w:t>
      </w:r>
      <w:r w:rsidR="00F62EFA" w:rsidRPr="003965CD">
        <w:t>.</w:t>
      </w:r>
    </w:p>
    <w:p w:rsidR="00834EFA" w:rsidRDefault="00834EFA" w:rsidP="00F62EFA">
      <w:pPr>
        <w:pStyle w:val="Default"/>
      </w:pPr>
    </w:p>
    <w:p w:rsidR="0008782C" w:rsidRPr="00DF3175" w:rsidRDefault="0008782C" w:rsidP="007C5828">
      <w:pPr>
        <w:pStyle w:val="Heading2"/>
        <w:rPr>
          <w:color w:val="365F91" w:themeColor="accent1" w:themeShade="BF"/>
        </w:rPr>
      </w:pPr>
      <w:bookmarkStart w:id="9" w:name="_Toc447627753"/>
      <w:r w:rsidRPr="00DF3175">
        <w:rPr>
          <w:color w:val="365F91" w:themeColor="accent1" w:themeShade="BF"/>
        </w:rPr>
        <w:t>Additional</w:t>
      </w:r>
      <w:r w:rsidR="00C72D21">
        <w:rPr>
          <w:color w:val="365F91" w:themeColor="accent1" w:themeShade="BF"/>
        </w:rPr>
        <w:t xml:space="preserve"> </w:t>
      </w:r>
      <w:r w:rsidR="00DF3175" w:rsidRPr="00DF3175">
        <w:rPr>
          <w:color w:val="365F91" w:themeColor="accent1" w:themeShade="BF"/>
        </w:rPr>
        <w:t>Access Measures</w:t>
      </w:r>
      <w:bookmarkEnd w:id="9"/>
    </w:p>
    <w:p w:rsidR="009901BF" w:rsidRDefault="009901BF" w:rsidP="00DF3175">
      <w:pPr>
        <w:rPr>
          <w:rFonts w:cs="Arial"/>
          <w:szCs w:val="24"/>
        </w:rPr>
      </w:pPr>
    </w:p>
    <w:p w:rsidR="0008782C" w:rsidRPr="007E2D43" w:rsidRDefault="00CD3D7C" w:rsidP="007E2D43">
      <w:pPr>
        <w:rPr>
          <w:rFonts w:cs="Arial"/>
          <w:szCs w:val="24"/>
        </w:rPr>
      </w:pPr>
      <w:r w:rsidRPr="007E2D43">
        <w:rPr>
          <w:rFonts w:cs="Arial"/>
          <w:szCs w:val="24"/>
        </w:rPr>
        <w:t>T</w:t>
      </w:r>
      <w:r w:rsidR="00F5749A" w:rsidRPr="007E2D43">
        <w:rPr>
          <w:rFonts w:cs="Arial"/>
          <w:szCs w:val="24"/>
        </w:rPr>
        <w:t xml:space="preserve">hrough </w:t>
      </w:r>
      <w:r w:rsidR="00C44F65" w:rsidRPr="007E2D43">
        <w:rPr>
          <w:rFonts w:cs="Arial"/>
          <w:szCs w:val="24"/>
        </w:rPr>
        <w:t>the College’s</w:t>
      </w:r>
      <w:r w:rsidR="00F5749A" w:rsidRPr="007E2D43">
        <w:rPr>
          <w:rFonts w:cs="Arial"/>
          <w:szCs w:val="24"/>
        </w:rPr>
        <w:t xml:space="preserve"> analys</w:t>
      </w:r>
      <w:r w:rsidR="005D5384" w:rsidRPr="007E2D43">
        <w:rPr>
          <w:rFonts w:cs="Arial"/>
          <w:szCs w:val="24"/>
        </w:rPr>
        <w:t>e</w:t>
      </w:r>
      <w:r w:rsidR="00F5749A" w:rsidRPr="007E2D43">
        <w:rPr>
          <w:rFonts w:cs="Arial"/>
          <w:szCs w:val="24"/>
        </w:rPr>
        <w:t>s of the im</w:t>
      </w:r>
      <w:r w:rsidR="001E0027" w:rsidRPr="007E2D43">
        <w:rPr>
          <w:rFonts w:cs="Arial"/>
          <w:szCs w:val="24"/>
        </w:rPr>
        <w:t xml:space="preserve">pact </w:t>
      </w:r>
      <w:r w:rsidR="005D5384" w:rsidRPr="007E2D43">
        <w:rPr>
          <w:rFonts w:cs="Arial"/>
          <w:szCs w:val="24"/>
        </w:rPr>
        <w:t>it</w:t>
      </w:r>
      <w:r w:rsidR="00C44F65" w:rsidRPr="007E2D43">
        <w:rPr>
          <w:rFonts w:cs="Arial"/>
          <w:szCs w:val="24"/>
        </w:rPr>
        <w:t>s</w:t>
      </w:r>
      <w:r w:rsidR="001E0027" w:rsidRPr="007E2D43">
        <w:rPr>
          <w:rFonts w:cs="Arial"/>
          <w:szCs w:val="24"/>
        </w:rPr>
        <w:t xml:space="preserve"> school liaison work as reflected in </w:t>
      </w:r>
      <w:r w:rsidR="00C44F65" w:rsidRPr="007E2D43">
        <w:rPr>
          <w:rFonts w:cs="Arial"/>
          <w:szCs w:val="24"/>
        </w:rPr>
        <w:t>its</w:t>
      </w:r>
      <w:r w:rsidR="001E0027" w:rsidRPr="007E2D43">
        <w:rPr>
          <w:rFonts w:cs="Arial"/>
          <w:szCs w:val="24"/>
        </w:rPr>
        <w:t xml:space="preserve"> recruitment data</w:t>
      </w:r>
      <w:r w:rsidR="00816D2A" w:rsidRPr="007E2D43">
        <w:rPr>
          <w:rFonts w:cs="Arial"/>
          <w:szCs w:val="24"/>
        </w:rPr>
        <w:t>,</w:t>
      </w:r>
      <w:r w:rsidR="001E0027" w:rsidRPr="007E2D43">
        <w:rPr>
          <w:rFonts w:cs="Arial"/>
          <w:szCs w:val="24"/>
        </w:rPr>
        <w:t xml:space="preserve"> </w:t>
      </w:r>
      <w:r w:rsidR="005D5384" w:rsidRPr="007E2D43">
        <w:rPr>
          <w:rFonts w:cs="Arial"/>
          <w:szCs w:val="24"/>
        </w:rPr>
        <w:t>it</w:t>
      </w:r>
      <w:r w:rsidR="001E0027" w:rsidRPr="007E2D43">
        <w:rPr>
          <w:rFonts w:cs="Arial"/>
          <w:szCs w:val="24"/>
        </w:rPr>
        <w:t xml:space="preserve"> will </w:t>
      </w:r>
      <w:r w:rsidR="000400EF" w:rsidRPr="007E2D43">
        <w:rPr>
          <w:rFonts w:cs="Arial"/>
          <w:szCs w:val="24"/>
        </w:rPr>
        <w:t>continue</w:t>
      </w:r>
      <w:r w:rsidR="001E0027" w:rsidRPr="007E2D43">
        <w:rPr>
          <w:rFonts w:cs="Arial"/>
          <w:szCs w:val="24"/>
        </w:rPr>
        <w:t xml:space="preserve"> to further refine the nature, frequency and content of the aspiration raising programmes </w:t>
      </w:r>
      <w:r w:rsidR="005D5384" w:rsidRPr="007E2D43">
        <w:rPr>
          <w:rFonts w:cs="Arial"/>
          <w:szCs w:val="24"/>
        </w:rPr>
        <w:t>it</w:t>
      </w:r>
      <w:r w:rsidR="001E0027" w:rsidRPr="007E2D43">
        <w:rPr>
          <w:rFonts w:cs="Arial"/>
          <w:szCs w:val="24"/>
        </w:rPr>
        <w:t xml:space="preserve"> deliver</w:t>
      </w:r>
      <w:r w:rsidR="005D5384" w:rsidRPr="007E2D43">
        <w:rPr>
          <w:rFonts w:cs="Arial"/>
          <w:szCs w:val="24"/>
        </w:rPr>
        <w:t>s</w:t>
      </w:r>
      <w:r w:rsidR="001E0027" w:rsidRPr="007E2D43">
        <w:rPr>
          <w:rFonts w:cs="Arial"/>
          <w:szCs w:val="24"/>
        </w:rPr>
        <w:t xml:space="preserve"> in loc</w:t>
      </w:r>
      <w:r w:rsidR="00E32EC5" w:rsidRPr="007E2D43">
        <w:rPr>
          <w:rFonts w:cs="Arial"/>
          <w:szCs w:val="24"/>
        </w:rPr>
        <w:t>al schools, and the</w:t>
      </w:r>
      <w:r w:rsidR="001E0027" w:rsidRPr="007E2D43">
        <w:rPr>
          <w:rFonts w:cs="Arial"/>
          <w:szCs w:val="24"/>
        </w:rPr>
        <w:t xml:space="preserve"> information about local higher education</w:t>
      </w:r>
      <w:r w:rsidR="00E32EC5" w:rsidRPr="007E2D43">
        <w:rPr>
          <w:rFonts w:cs="Arial"/>
          <w:szCs w:val="24"/>
        </w:rPr>
        <w:t xml:space="preserve"> made available to pupils through these programmes</w:t>
      </w:r>
      <w:r w:rsidR="00350565" w:rsidRPr="007E2D43">
        <w:rPr>
          <w:rFonts w:cs="Arial"/>
          <w:szCs w:val="24"/>
        </w:rPr>
        <w:t xml:space="preserve">. </w:t>
      </w:r>
      <w:r w:rsidR="005D5384" w:rsidRPr="007E2D43">
        <w:rPr>
          <w:rFonts w:cs="Arial"/>
          <w:szCs w:val="24"/>
        </w:rPr>
        <w:t>The College</w:t>
      </w:r>
      <w:r w:rsidR="0030085D" w:rsidRPr="007E2D43">
        <w:rPr>
          <w:rFonts w:cs="Arial"/>
          <w:szCs w:val="24"/>
        </w:rPr>
        <w:t xml:space="preserve"> will be further refining</w:t>
      </w:r>
      <w:r w:rsidR="005D5384" w:rsidRPr="007E2D43">
        <w:rPr>
          <w:rFonts w:cs="Arial"/>
          <w:szCs w:val="24"/>
        </w:rPr>
        <w:t xml:space="preserve"> it</w:t>
      </w:r>
      <w:r w:rsidR="00C44F65" w:rsidRPr="007E2D43">
        <w:rPr>
          <w:rFonts w:cs="Arial"/>
          <w:szCs w:val="24"/>
        </w:rPr>
        <w:t>s</w:t>
      </w:r>
      <w:r w:rsidR="00816D2A" w:rsidRPr="007E2D43">
        <w:rPr>
          <w:rFonts w:cs="Arial"/>
          <w:szCs w:val="24"/>
        </w:rPr>
        <w:t xml:space="preserve"> outreach work with Sixth Form</w:t>
      </w:r>
      <w:r w:rsidR="0030085D" w:rsidRPr="007E2D43">
        <w:rPr>
          <w:rFonts w:cs="Arial"/>
          <w:szCs w:val="24"/>
        </w:rPr>
        <w:t xml:space="preserve">s within the region in the light of progression data and student feedback as indicators of the impact of </w:t>
      </w:r>
      <w:r w:rsidR="00A65859" w:rsidRPr="007E2D43">
        <w:rPr>
          <w:rFonts w:cs="Arial"/>
          <w:szCs w:val="24"/>
        </w:rPr>
        <w:t>these activities.</w:t>
      </w:r>
      <w:r w:rsidR="005D5384" w:rsidRPr="007E2D43">
        <w:rPr>
          <w:rFonts w:cs="Arial"/>
          <w:szCs w:val="24"/>
        </w:rPr>
        <w:t xml:space="preserve"> The College will</w:t>
      </w:r>
      <w:r w:rsidR="00747EB5" w:rsidRPr="007E2D43">
        <w:rPr>
          <w:rFonts w:cs="Arial"/>
          <w:szCs w:val="24"/>
        </w:rPr>
        <w:t xml:space="preserve"> continue to develop </w:t>
      </w:r>
      <w:r w:rsidR="005D5384" w:rsidRPr="007E2D43">
        <w:rPr>
          <w:rFonts w:cs="Arial"/>
          <w:szCs w:val="24"/>
        </w:rPr>
        <w:t>it</w:t>
      </w:r>
      <w:r w:rsidR="00C44F65" w:rsidRPr="007E2D43">
        <w:rPr>
          <w:rFonts w:cs="Arial"/>
          <w:szCs w:val="24"/>
        </w:rPr>
        <w:t>s</w:t>
      </w:r>
      <w:r w:rsidR="00747EB5" w:rsidRPr="007E2D43">
        <w:rPr>
          <w:rFonts w:cs="Arial"/>
          <w:szCs w:val="24"/>
        </w:rPr>
        <w:t xml:space="preserve"> links with other local FE providers in the region, particularly those wh</w:t>
      </w:r>
      <w:r w:rsidR="005D5384" w:rsidRPr="007E2D43">
        <w:rPr>
          <w:rFonts w:cs="Arial"/>
          <w:szCs w:val="24"/>
        </w:rPr>
        <w:t>ich</w:t>
      </w:r>
      <w:r w:rsidR="00747EB5" w:rsidRPr="007E2D43">
        <w:rPr>
          <w:rFonts w:cs="Arial"/>
          <w:szCs w:val="24"/>
        </w:rPr>
        <w:t xml:space="preserve"> do not have the range of higher education routes available at </w:t>
      </w:r>
      <w:r w:rsidR="005D5384" w:rsidRPr="007E2D43">
        <w:rPr>
          <w:rFonts w:cs="Arial"/>
          <w:szCs w:val="24"/>
        </w:rPr>
        <w:t>the</w:t>
      </w:r>
      <w:r w:rsidR="00747EB5" w:rsidRPr="007E2D43">
        <w:rPr>
          <w:rFonts w:cs="Arial"/>
          <w:szCs w:val="24"/>
        </w:rPr>
        <w:t xml:space="preserve"> College.</w:t>
      </w:r>
      <w:r w:rsidR="003965CD" w:rsidRPr="007E2D43">
        <w:rPr>
          <w:rFonts w:cs="Arial"/>
          <w:szCs w:val="24"/>
        </w:rPr>
        <w:t xml:space="preserve"> This is in addition to the schools outreach programme.</w:t>
      </w:r>
    </w:p>
    <w:p w:rsidR="009901BF" w:rsidRPr="007E2D43" w:rsidRDefault="009901BF" w:rsidP="007E2D43">
      <w:pPr>
        <w:rPr>
          <w:rFonts w:cs="Arial"/>
          <w:szCs w:val="24"/>
        </w:rPr>
      </w:pPr>
    </w:p>
    <w:p w:rsidR="00836F25" w:rsidRPr="007E2D43" w:rsidRDefault="005D5384" w:rsidP="007E2D43">
      <w:pPr>
        <w:rPr>
          <w:rFonts w:cs="Arial"/>
          <w:szCs w:val="24"/>
        </w:rPr>
      </w:pPr>
      <w:r w:rsidRPr="007E2D43">
        <w:rPr>
          <w:rFonts w:cs="Arial"/>
          <w:szCs w:val="24"/>
        </w:rPr>
        <w:t>The College</w:t>
      </w:r>
      <w:r w:rsidR="00A65859" w:rsidRPr="007E2D43">
        <w:rPr>
          <w:rFonts w:cs="Arial"/>
          <w:szCs w:val="24"/>
        </w:rPr>
        <w:t xml:space="preserve"> will continue to evaluate the findings from </w:t>
      </w:r>
      <w:r w:rsidR="00C44F65" w:rsidRPr="007E2D43">
        <w:rPr>
          <w:rFonts w:cs="Arial"/>
          <w:szCs w:val="24"/>
        </w:rPr>
        <w:t>the College’s</w:t>
      </w:r>
      <w:r w:rsidR="00A65859" w:rsidRPr="007E2D43">
        <w:rPr>
          <w:rFonts w:cs="Arial"/>
          <w:szCs w:val="24"/>
        </w:rPr>
        <w:t xml:space="preserve"> student surveys of student experience and the qualitative data associated with the academic performance of </w:t>
      </w:r>
      <w:r w:rsidR="00C44F65" w:rsidRPr="007E2D43">
        <w:rPr>
          <w:rFonts w:cs="Arial"/>
          <w:szCs w:val="24"/>
        </w:rPr>
        <w:t>the College’s</w:t>
      </w:r>
      <w:r w:rsidR="00A65859" w:rsidRPr="007E2D43">
        <w:rPr>
          <w:rFonts w:cs="Arial"/>
          <w:szCs w:val="24"/>
        </w:rPr>
        <w:t xml:space="preserve"> students</w:t>
      </w:r>
      <w:r w:rsidR="00816D2A" w:rsidRPr="007E2D43">
        <w:rPr>
          <w:rFonts w:cs="Arial"/>
          <w:szCs w:val="24"/>
        </w:rPr>
        <w:t>,</w:t>
      </w:r>
      <w:r w:rsidR="00A65859" w:rsidRPr="007E2D43">
        <w:rPr>
          <w:rFonts w:cs="Arial"/>
          <w:szCs w:val="24"/>
        </w:rPr>
        <w:t xml:space="preserve"> to refine </w:t>
      </w:r>
      <w:r w:rsidR="00C44F65" w:rsidRPr="007E2D43">
        <w:rPr>
          <w:rFonts w:cs="Arial"/>
          <w:szCs w:val="24"/>
        </w:rPr>
        <w:t xml:space="preserve">the </w:t>
      </w:r>
      <w:r w:rsidRPr="007E2D43">
        <w:rPr>
          <w:rFonts w:cs="Arial"/>
          <w:szCs w:val="24"/>
        </w:rPr>
        <w:t>it</w:t>
      </w:r>
      <w:r w:rsidR="00C44F65" w:rsidRPr="007E2D43">
        <w:rPr>
          <w:rFonts w:cs="Arial"/>
          <w:szCs w:val="24"/>
        </w:rPr>
        <w:t>s</w:t>
      </w:r>
      <w:r w:rsidR="00A65859" w:rsidRPr="007E2D43">
        <w:rPr>
          <w:rFonts w:cs="Arial"/>
          <w:szCs w:val="24"/>
        </w:rPr>
        <w:t xml:space="preserve"> teaching</w:t>
      </w:r>
      <w:r w:rsidR="00816D2A" w:rsidRPr="007E2D43">
        <w:rPr>
          <w:rFonts w:cs="Arial"/>
          <w:szCs w:val="24"/>
        </w:rPr>
        <w:t>,</w:t>
      </w:r>
      <w:r w:rsidR="00A65859" w:rsidRPr="007E2D43">
        <w:rPr>
          <w:rFonts w:cs="Arial"/>
          <w:szCs w:val="24"/>
        </w:rPr>
        <w:t xml:space="preserve"> learning and assessment strategies</w:t>
      </w:r>
      <w:r w:rsidR="00816D2A" w:rsidRPr="007E2D43">
        <w:rPr>
          <w:rFonts w:cs="Arial"/>
          <w:szCs w:val="24"/>
        </w:rPr>
        <w:t>,</w:t>
      </w:r>
      <w:r w:rsidR="00A65859" w:rsidRPr="007E2D43">
        <w:rPr>
          <w:rFonts w:cs="Arial"/>
          <w:szCs w:val="24"/>
        </w:rPr>
        <w:t xml:space="preserve"> in order to maximise student recruitment, retention and achievement</w:t>
      </w:r>
      <w:r w:rsidR="00350565" w:rsidRPr="007E2D43">
        <w:rPr>
          <w:rFonts w:cs="Arial"/>
          <w:szCs w:val="24"/>
        </w:rPr>
        <w:t xml:space="preserve">. </w:t>
      </w:r>
      <w:r w:rsidR="00611FEB" w:rsidRPr="007E2D43">
        <w:rPr>
          <w:rFonts w:cs="Arial"/>
          <w:szCs w:val="24"/>
        </w:rPr>
        <w:t xml:space="preserve">In particular </w:t>
      </w:r>
      <w:r w:rsidRPr="007E2D43">
        <w:rPr>
          <w:rFonts w:cs="Arial"/>
          <w:szCs w:val="24"/>
        </w:rPr>
        <w:t>the College</w:t>
      </w:r>
      <w:r w:rsidR="00CC622F" w:rsidRPr="007E2D43">
        <w:rPr>
          <w:rFonts w:cs="Arial"/>
          <w:szCs w:val="24"/>
        </w:rPr>
        <w:t xml:space="preserve"> will monitor closely the effectiveness of </w:t>
      </w:r>
      <w:r w:rsidR="00C44F65" w:rsidRPr="007E2D43">
        <w:rPr>
          <w:rFonts w:cs="Arial"/>
          <w:szCs w:val="24"/>
        </w:rPr>
        <w:t xml:space="preserve">the </w:t>
      </w:r>
      <w:r w:rsidRPr="007E2D43">
        <w:rPr>
          <w:rFonts w:cs="Arial"/>
          <w:szCs w:val="24"/>
        </w:rPr>
        <w:t>it</w:t>
      </w:r>
      <w:r w:rsidR="00C44F65" w:rsidRPr="007E2D43">
        <w:rPr>
          <w:rFonts w:cs="Arial"/>
          <w:szCs w:val="24"/>
        </w:rPr>
        <w:t>s</w:t>
      </w:r>
      <w:r w:rsidR="00CC622F" w:rsidRPr="007E2D43">
        <w:rPr>
          <w:rFonts w:cs="Arial"/>
          <w:szCs w:val="24"/>
        </w:rPr>
        <w:t xml:space="preserve"> bridging activities for students entering </w:t>
      </w:r>
      <w:r w:rsidR="00C44F65" w:rsidRPr="007E2D43">
        <w:rPr>
          <w:rFonts w:cs="Arial"/>
          <w:szCs w:val="24"/>
        </w:rPr>
        <w:t>the College’s</w:t>
      </w:r>
      <w:r w:rsidR="00CC622F" w:rsidRPr="007E2D43">
        <w:rPr>
          <w:rFonts w:cs="Arial"/>
          <w:szCs w:val="24"/>
        </w:rPr>
        <w:t xml:space="preserve"> </w:t>
      </w:r>
      <w:r w:rsidR="00244E1B" w:rsidRPr="007E2D43">
        <w:rPr>
          <w:rFonts w:cs="Arial"/>
          <w:szCs w:val="24"/>
        </w:rPr>
        <w:t>h</w:t>
      </w:r>
      <w:r w:rsidR="00C426B5" w:rsidRPr="007E2D43">
        <w:rPr>
          <w:rFonts w:cs="Arial"/>
          <w:szCs w:val="24"/>
        </w:rPr>
        <w:t xml:space="preserve">igher </w:t>
      </w:r>
      <w:r w:rsidR="00244E1B" w:rsidRPr="007E2D43">
        <w:rPr>
          <w:rFonts w:cs="Arial"/>
          <w:szCs w:val="24"/>
        </w:rPr>
        <w:t>e</w:t>
      </w:r>
      <w:r w:rsidR="00C426B5" w:rsidRPr="007E2D43">
        <w:rPr>
          <w:rFonts w:cs="Arial"/>
          <w:szCs w:val="24"/>
        </w:rPr>
        <w:t>ducation</w:t>
      </w:r>
      <w:r w:rsidR="00CC622F" w:rsidRPr="007E2D43">
        <w:rPr>
          <w:rFonts w:cs="Arial"/>
          <w:szCs w:val="24"/>
        </w:rPr>
        <w:t xml:space="preserve"> programmes with </w:t>
      </w:r>
      <w:r w:rsidR="00244E1B" w:rsidRPr="007E2D43">
        <w:rPr>
          <w:rFonts w:cs="Arial"/>
          <w:szCs w:val="24"/>
        </w:rPr>
        <w:t>L</w:t>
      </w:r>
      <w:r w:rsidR="00CC622F" w:rsidRPr="007E2D43">
        <w:rPr>
          <w:rFonts w:cs="Arial"/>
          <w:szCs w:val="24"/>
        </w:rPr>
        <w:t xml:space="preserve">evel 3 </w:t>
      </w:r>
      <w:r w:rsidRPr="007E2D43">
        <w:rPr>
          <w:rFonts w:cs="Arial"/>
          <w:szCs w:val="24"/>
        </w:rPr>
        <w:t xml:space="preserve">FE </w:t>
      </w:r>
      <w:r w:rsidR="00CC622F" w:rsidRPr="007E2D43">
        <w:rPr>
          <w:rFonts w:cs="Arial"/>
          <w:szCs w:val="24"/>
        </w:rPr>
        <w:t xml:space="preserve">qualifications in relation to their </w:t>
      </w:r>
      <w:r w:rsidR="005506F5" w:rsidRPr="007E2D43">
        <w:rPr>
          <w:rFonts w:cs="Arial"/>
          <w:szCs w:val="24"/>
        </w:rPr>
        <w:t xml:space="preserve">subsequent </w:t>
      </w:r>
      <w:r w:rsidR="00CC622F" w:rsidRPr="007E2D43">
        <w:rPr>
          <w:rFonts w:cs="Arial"/>
          <w:szCs w:val="24"/>
        </w:rPr>
        <w:t>academic performance</w:t>
      </w:r>
      <w:r w:rsidR="00BF6503" w:rsidRPr="007E2D43">
        <w:rPr>
          <w:rFonts w:cs="Arial"/>
          <w:szCs w:val="24"/>
        </w:rPr>
        <w:t>.</w:t>
      </w:r>
    </w:p>
    <w:p w:rsidR="009901BF" w:rsidRPr="007E2D43" w:rsidRDefault="009901BF" w:rsidP="007E2D43">
      <w:pPr>
        <w:rPr>
          <w:rFonts w:cs="Arial"/>
          <w:szCs w:val="24"/>
        </w:rPr>
      </w:pPr>
    </w:p>
    <w:p w:rsidR="00A65859" w:rsidRPr="007E2D43" w:rsidRDefault="005D5384" w:rsidP="007E2D43">
      <w:pPr>
        <w:rPr>
          <w:rFonts w:cs="Arial"/>
          <w:szCs w:val="24"/>
        </w:rPr>
      </w:pPr>
      <w:r w:rsidRPr="007E2D43">
        <w:rPr>
          <w:rFonts w:cs="Arial"/>
          <w:szCs w:val="24"/>
        </w:rPr>
        <w:t>The College</w:t>
      </w:r>
      <w:r w:rsidR="00836F25" w:rsidRPr="007E2D43">
        <w:rPr>
          <w:rFonts w:cs="Arial"/>
          <w:szCs w:val="24"/>
        </w:rPr>
        <w:t xml:space="preserve"> will market test the financial infor</w:t>
      </w:r>
      <w:r w:rsidR="001528FB" w:rsidRPr="007E2D43">
        <w:rPr>
          <w:rFonts w:cs="Arial"/>
          <w:szCs w:val="24"/>
        </w:rPr>
        <w:t xml:space="preserve">mation we intend to provide to </w:t>
      </w:r>
      <w:r w:rsidR="00C44F65" w:rsidRPr="007E2D43">
        <w:rPr>
          <w:rFonts w:cs="Arial"/>
          <w:szCs w:val="24"/>
        </w:rPr>
        <w:t>the College’s</w:t>
      </w:r>
      <w:r w:rsidR="00836F25" w:rsidRPr="007E2D43">
        <w:rPr>
          <w:rFonts w:cs="Arial"/>
          <w:szCs w:val="24"/>
        </w:rPr>
        <w:t xml:space="preserve"> prospective students before it is published.</w:t>
      </w:r>
    </w:p>
    <w:p w:rsidR="009901BF" w:rsidRPr="00DF3175" w:rsidRDefault="009901BF" w:rsidP="00DF3175">
      <w:pPr>
        <w:rPr>
          <w:rFonts w:cs="Arial"/>
          <w:szCs w:val="24"/>
        </w:rPr>
      </w:pPr>
    </w:p>
    <w:p w:rsidR="001E0027" w:rsidRDefault="005506F5" w:rsidP="00DF3175">
      <w:pPr>
        <w:rPr>
          <w:rFonts w:cs="Arial"/>
          <w:szCs w:val="24"/>
        </w:rPr>
      </w:pPr>
      <w:r w:rsidRPr="00DF3175">
        <w:rPr>
          <w:rFonts w:cs="Arial"/>
          <w:szCs w:val="24"/>
        </w:rPr>
        <w:t>The commitment of the College to supporting student learning in County Durham is exemplified by its r</w:t>
      </w:r>
      <w:r w:rsidR="00244E1B">
        <w:rPr>
          <w:rFonts w:cs="Arial"/>
          <w:szCs w:val="24"/>
        </w:rPr>
        <w:t>ô</w:t>
      </w:r>
      <w:r w:rsidRPr="00DF3175">
        <w:rPr>
          <w:rFonts w:cs="Arial"/>
          <w:szCs w:val="24"/>
        </w:rPr>
        <w:t xml:space="preserve">le as the lead sponsor for </w:t>
      </w:r>
      <w:r w:rsidR="002269DF">
        <w:rPr>
          <w:rFonts w:cs="Arial"/>
          <w:szCs w:val="24"/>
        </w:rPr>
        <w:t>two</w:t>
      </w:r>
      <w:r w:rsidRPr="00DF3175">
        <w:rPr>
          <w:rFonts w:cs="Arial"/>
          <w:szCs w:val="24"/>
        </w:rPr>
        <w:t xml:space="preserve"> academi</w:t>
      </w:r>
      <w:r w:rsidR="000D2111" w:rsidRPr="00DF3175">
        <w:rPr>
          <w:rFonts w:cs="Arial"/>
          <w:szCs w:val="24"/>
        </w:rPr>
        <w:t>es of North Durham and Consett.</w:t>
      </w:r>
    </w:p>
    <w:p w:rsidR="002269DF" w:rsidRDefault="002269DF" w:rsidP="00DF3175">
      <w:pPr>
        <w:rPr>
          <w:rFonts w:cs="Arial"/>
          <w:szCs w:val="24"/>
        </w:rPr>
      </w:pPr>
    </w:p>
    <w:p w:rsidR="002768C1" w:rsidRPr="002768C1" w:rsidRDefault="00C126EB" w:rsidP="002768C1">
      <w:pPr>
        <w:rPr>
          <w:rFonts w:cs="Arial"/>
          <w:szCs w:val="24"/>
        </w:rPr>
      </w:pPr>
      <w:r>
        <w:rPr>
          <w:rFonts w:cs="Arial"/>
          <w:szCs w:val="24"/>
        </w:rPr>
        <w:t xml:space="preserve">The College operates an </w:t>
      </w:r>
      <w:r w:rsidRPr="00C126EB">
        <w:rPr>
          <w:rFonts w:cs="Arial"/>
          <w:szCs w:val="24"/>
        </w:rPr>
        <w:t>Access to Learning Fund</w:t>
      </w:r>
      <w:r>
        <w:rPr>
          <w:rFonts w:cs="Arial"/>
          <w:szCs w:val="24"/>
        </w:rPr>
        <w:t xml:space="preserve"> for Higher Education students.</w:t>
      </w:r>
      <w:r w:rsidR="002768C1">
        <w:rPr>
          <w:rFonts w:cs="Arial"/>
          <w:szCs w:val="24"/>
        </w:rPr>
        <w:t xml:space="preserve"> </w:t>
      </w:r>
      <w:r w:rsidR="002768C1" w:rsidRPr="002768C1">
        <w:rPr>
          <w:rFonts w:cs="Arial"/>
          <w:szCs w:val="24"/>
        </w:rPr>
        <w:t>In order to qualify the student must satisfy</w:t>
      </w:r>
      <w:r w:rsidR="002768C1">
        <w:rPr>
          <w:rFonts w:cs="Arial"/>
          <w:szCs w:val="24"/>
        </w:rPr>
        <w:t xml:space="preserve"> </w:t>
      </w:r>
      <w:r w:rsidR="002768C1" w:rsidRPr="002768C1">
        <w:rPr>
          <w:rFonts w:cs="Arial"/>
          <w:szCs w:val="24"/>
        </w:rPr>
        <w:t>the following three requirements relating to their residence</w:t>
      </w:r>
      <w:r w:rsidR="002768C1">
        <w:rPr>
          <w:rFonts w:cs="Arial"/>
          <w:szCs w:val="24"/>
        </w:rPr>
        <w:t xml:space="preserve"> </w:t>
      </w:r>
      <w:r w:rsidR="002768C1" w:rsidRPr="002768C1">
        <w:rPr>
          <w:rFonts w:cs="Arial"/>
          <w:szCs w:val="24"/>
        </w:rPr>
        <w:t>and immigration status on the first day of the first academic year of the course:</w:t>
      </w:r>
    </w:p>
    <w:p w:rsidR="002768C1" w:rsidRPr="002768C1" w:rsidRDefault="002768C1" w:rsidP="002768C1">
      <w:pPr>
        <w:rPr>
          <w:rFonts w:cs="Arial"/>
          <w:szCs w:val="24"/>
        </w:rPr>
      </w:pPr>
    </w:p>
    <w:p w:rsidR="002768C1" w:rsidRPr="002768C1" w:rsidRDefault="002768C1" w:rsidP="002768C1">
      <w:pPr>
        <w:numPr>
          <w:ilvl w:val="0"/>
          <w:numId w:val="16"/>
        </w:numPr>
        <w:spacing w:before="120" w:after="120"/>
        <w:ind w:left="726"/>
        <w:rPr>
          <w:rFonts w:cs="Arial"/>
          <w:szCs w:val="24"/>
        </w:rPr>
      </w:pPr>
      <w:r w:rsidRPr="002768C1">
        <w:rPr>
          <w:rFonts w:cs="Arial"/>
          <w:szCs w:val="24"/>
        </w:rPr>
        <w:t xml:space="preserve">Have been ordinarily resident in the United Kingdom and Islands throughout the three-year period preceding that date other than wholly or mainly for the purpose of receiving full-time education; (Students covered by the </w:t>
      </w:r>
      <w:proofErr w:type="spellStart"/>
      <w:r w:rsidRPr="002768C1">
        <w:rPr>
          <w:rFonts w:cs="Arial"/>
          <w:szCs w:val="24"/>
        </w:rPr>
        <w:t>Bidar</w:t>
      </w:r>
      <w:proofErr w:type="spellEnd"/>
      <w:r w:rsidRPr="002768C1">
        <w:rPr>
          <w:rFonts w:cs="Arial"/>
          <w:szCs w:val="24"/>
        </w:rPr>
        <w:t xml:space="preserve"> Guidance and those classed as “home” students are also eligible);</w:t>
      </w:r>
    </w:p>
    <w:p w:rsidR="002768C1" w:rsidRPr="002768C1" w:rsidRDefault="002768C1" w:rsidP="002768C1">
      <w:pPr>
        <w:numPr>
          <w:ilvl w:val="0"/>
          <w:numId w:val="16"/>
        </w:numPr>
        <w:spacing w:before="120" w:after="120"/>
        <w:ind w:left="726"/>
        <w:rPr>
          <w:rFonts w:cs="Arial"/>
          <w:szCs w:val="24"/>
        </w:rPr>
      </w:pPr>
      <w:r w:rsidRPr="002768C1">
        <w:rPr>
          <w:rFonts w:cs="Arial"/>
          <w:szCs w:val="24"/>
        </w:rPr>
        <w:t>Be ordinarily resident in England, Wales, Scotland or Northern Ireland (Students from the Channel Islands and the Isle of Man are ineligible for support);</w:t>
      </w:r>
    </w:p>
    <w:p w:rsidR="00C126EB" w:rsidRDefault="002768C1" w:rsidP="002768C1">
      <w:pPr>
        <w:numPr>
          <w:ilvl w:val="0"/>
          <w:numId w:val="16"/>
        </w:numPr>
        <w:spacing w:before="120" w:after="120"/>
        <w:ind w:left="726"/>
        <w:rPr>
          <w:rFonts w:cs="Arial"/>
          <w:szCs w:val="24"/>
        </w:rPr>
      </w:pPr>
      <w:r w:rsidRPr="002768C1">
        <w:rPr>
          <w:rFonts w:cs="Arial"/>
          <w:szCs w:val="24"/>
        </w:rPr>
        <w:t>Be settled in the United Kingdom under the terms of the Immigration Act 1971, in other words ordinarily resident here without being subject to any restriction on the period for which they may stay.</w:t>
      </w:r>
    </w:p>
    <w:p w:rsidR="002768C1" w:rsidRDefault="002768C1" w:rsidP="002768C1">
      <w:pPr>
        <w:spacing w:before="120" w:after="120"/>
        <w:rPr>
          <w:rFonts w:cs="Arial"/>
          <w:szCs w:val="24"/>
        </w:rPr>
      </w:pPr>
      <w:r>
        <w:rPr>
          <w:rFonts w:cs="Arial"/>
          <w:szCs w:val="24"/>
        </w:rPr>
        <w:t xml:space="preserve">Allocation is based on HEFCE’s </w:t>
      </w:r>
      <w:r w:rsidRPr="00C126EB">
        <w:rPr>
          <w:rFonts w:cs="Arial"/>
          <w:szCs w:val="24"/>
        </w:rPr>
        <w:t>Access to Learning Fund</w:t>
      </w:r>
      <w:r>
        <w:rPr>
          <w:rFonts w:cs="Arial"/>
          <w:szCs w:val="24"/>
        </w:rPr>
        <w:t xml:space="preserve"> criteria which is used to undertake an assessment of Income against expenditure. Following this assessment applicants are banded on determined level of hardship. The College uses 4 categories of hardship when determining the level of award to each student:</w:t>
      </w:r>
    </w:p>
    <w:p w:rsidR="00B64E61" w:rsidRDefault="00B64E61" w:rsidP="00B64E61"/>
    <w:tbl>
      <w:tblPr>
        <w:tblStyle w:val="TableGrid"/>
        <w:tblW w:w="0" w:type="auto"/>
        <w:tblInd w:w="13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73"/>
        <w:gridCol w:w="3073"/>
      </w:tblGrid>
      <w:tr w:rsidR="002768C1" w:rsidRPr="00450934" w:rsidTr="00FB3318">
        <w:tc>
          <w:tcPr>
            <w:tcW w:w="3073" w:type="dxa"/>
            <w:shd w:val="clear" w:color="auto" w:fill="FDE9D9" w:themeFill="accent6" w:themeFillTint="33"/>
          </w:tcPr>
          <w:p w:rsidR="002768C1" w:rsidRPr="00450934" w:rsidRDefault="002768C1" w:rsidP="002768C1">
            <w:pPr>
              <w:jc w:val="center"/>
              <w:rPr>
                <w:rFonts w:cs="Arial"/>
                <w:i/>
                <w:szCs w:val="24"/>
              </w:rPr>
            </w:pPr>
            <w:r w:rsidRPr="00450934">
              <w:rPr>
                <w:rFonts w:cs="Arial"/>
                <w:i/>
                <w:szCs w:val="24"/>
              </w:rPr>
              <w:t>Category</w:t>
            </w:r>
          </w:p>
        </w:tc>
        <w:tc>
          <w:tcPr>
            <w:tcW w:w="3073" w:type="dxa"/>
            <w:shd w:val="clear" w:color="auto" w:fill="FDE9D9" w:themeFill="accent6" w:themeFillTint="33"/>
          </w:tcPr>
          <w:p w:rsidR="002768C1" w:rsidRPr="00450934" w:rsidRDefault="002768C1" w:rsidP="002768C1">
            <w:pPr>
              <w:jc w:val="center"/>
              <w:rPr>
                <w:rFonts w:cs="Arial"/>
                <w:i/>
                <w:szCs w:val="24"/>
              </w:rPr>
            </w:pPr>
            <w:r w:rsidRPr="00450934">
              <w:rPr>
                <w:rFonts w:cs="Arial"/>
                <w:i/>
                <w:szCs w:val="24"/>
              </w:rPr>
              <w:t>Deficit</w:t>
            </w:r>
          </w:p>
        </w:tc>
      </w:tr>
      <w:tr w:rsidR="002768C1" w:rsidTr="00FB3318">
        <w:tc>
          <w:tcPr>
            <w:tcW w:w="3073" w:type="dxa"/>
          </w:tcPr>
          <w:p w:rsidR="002768C1" w:rsidRDefault="002768C1" w:rsidP="00FB3318">
            <w:pPr>
              <w:spacing w:before="60" w:after="60"/>
              <w:jc w:val="center"/>
              <w:rPr>
                <w:rFonts w:cs="Arial"/>
                <w:szCs w:val="24"/>
              </w:rPr>
            </w:pPr>
            <w:r>
              <w:rPr>
                <w:rFonts w:cs="Arial"/>
                <w:szCs w:val="24"/>
              </w:rPr>
              <w:t>1</w:t>
            </w:r>
          </w:p>
        </w:tc>
        <w:tc>
          <w:tcPr>
            <w:tcW w:w="3073" w:type="dxa"/>
          </w:tcPr>
          <w:p w:rsidR="002768C1" w:rsidRDefault="002768C1" w:rsidP="00FB3318">
            <w:pPr>
              <w:spacing w:before="60" w:after="60"/>
              <w:jc w:val="center"/>
              <w:rPr>
                <w:rFonts w:cs="Arial"/>
                <w:szCs w:val="24"/>
              </w:rPr>
            </w:pPr>
            <w:r>
              <w:rPr>
                <w:rFonts w:cs="Arial"/>
                <w:szCs w:val="24"/>
              </w:rPr>
              <w:t>&lt; £1000</w:t>
            </w:r>
          </w:p>
        </w:tc>
      </w:tr>
      <w:tr w:rsidR="002768C1" w:rsidTr="00FB3318">
        <w:tc>
          <w:tcPr>
            <w:tcW w:w="3073" w:type="dxa"/>
          </w:tcPr>
          <w:p w:rsidR="002768C1" w:rsidRDefault="002768C1" w:rsidP="00FB3318">
            <w:pPr>
              <w:spacing w:before="60" w:after="60"/>
              <w:jc w:val="center"/>
              <w:rPr>
                <w:rFonts w:cs="Arial"/>
                <w:szCs w:val="24"/>
              </w:rPr>
            </w:pPr>
            <w:r>
              <w:rPr>
                <w:rFonts w:cs="Arial"/>
                <w:szCs w:val="24"/>
              </w:rPr>
              <w:t>2</w:t>
            </w:r>
          </w:p>
        </w:tc>
        <w:tc>
          <w:tcPr>
            <w:tcW w:w="3073" w:type="dxa"/>
          </w:tcPr>
          <w:p w:rsidR="002768C1" w:rsidRDefault="002768C1" w:rsidP="00FB3318">
            <w:pPr>
              <w:spacing w:before="60" w:after="60"/>
              <w:jc w:val="center"/>
              <w:rPr>
                <w:rFonts w:cs="Arial"/>
                <w:szCs w:val="24"/>
              </w:rPr>
            </w:pPr>
            <w:r>
              <w:rPr>
                <w:rFonts w:cs="Arial"/>
                <w:szCs w:val="24"/>
              </w:rPr>
              <w:t>&lt; £2000</w:t>
            </w:r>
          </w:p>
        </w:tc>
      </w:tr>
      <w:tr w:rsidR="002768C1" w:rsidTr="00FB3318">
        <w:tc>
          <w:tcPr>
            <w:tcW w:w="3073" w:type="dxa"/>
          </w:tcPr>
          <w:p w:rsidR="002768C1" w:rsidRDefault="002768C1" w:rsidP="00FB3318">
            <w:pPr>
              <w:spacing w:before="60" w:after="60"/>
              <w:jc w:val="center"/>
              <w:rPr>
                <w:rFonts w:cs="Arial"/>
                <w:szCs w:val="24"/>
              </w:rPr>
            </w:pPr>
            <w:r>
              <w:rPr>
                <w:rFonts w:cs="Arial"/>
                <w:szCs w:val="24"/>
              </w:rPr>
              <w:t>3</w:t>
            </w:r>
          </w:p>
        </w:tc>
        <w:tc>
          <w:tcPr>
            <w:tcW w:w="3073" w:type="dxa"/>
          </w:tcPr>
          <w:p w:rsidR="002768C1" w:rsidRDefault="002768C1" w:rsidP="00FB3318">
            <w:pPr>
              <w:spacing w:before="60" w:after="60"/>
              <w:jc w:val="center"/>
              <w:rPr>
                <w:rFonts w:cs="Arial"/>
                <w:szCs w:val="24"/>
              </w:rPr>
            </w:pPr>
            <w:r>
              <w:rPr>
                <w:rFonts w:cs="Arial"/>
                <w:szCs w:val="24"/>
              </w:rPr>
              <w:t>&lt; £4000</w:t>
            </w:r>
          </w:p>
        </w:tc>
      </w:tr>
      <w:tr w:rsidR="002768C1" w:rsidTr="00FB3318">
        <w:tc>
          <w:tcPr>
            <w:tcW w:w="3073" w:type="dxa"/>
          </w:tcPr>
          <w:p w:rsidR="002768C1" w:rsidRDefault="002768C1" w:rsidP="00FB3318">
            <w:pPr>
              <w:spacing w:before="60" w:after="60"/>
              <w:jc w:val="center"/>
              <w:rPr>
                <w:rFonts w:cs="Arial"/>
                <w:szCs w:val="24"/>
              </w:rPr>
            </w:pPr>
            <w:r>
              <w:rPr>
                <w:rFonts w:cs="Arial"/>
                <w:szCs w:val="24"/>
              </w:rPr>
              <w:t>4</w:t>
            </w:r>
          </w:p>
        </w:tc>
        <w:tc>
          <w:tcPr>
            <w:tcW w:w="3073" w:type="dxa"/>
          </w:tcPr>
          <w:p w:rsidR="002768C1" w:rsidRDefault="002768C1" w:rsidP="00FB3318">
            <w:pPr>
              <w:spacing w:before="60" w:after="60"/>
              <w:jc w:val="center"/>
              <w:rPr>
                <w:rFonts w:cs="Arial"/>
                <w:szCs w:val="24"/>
              </w:rPr>
            </w:pPr>
            <w:r>
              <w:rPr>
                <w:rFonts w:cs="Arial"/>
                <w:szCs w:val="24"/>
              </w:rPr>
              <w:t>&gt; £4000</w:t>
            </w:r>
          </w:p>
        </w:tc>
      </w:tr>
    </w:tbl>
    <w:p w:rsidR="00C126EB" w:rsidRDefault="00C126EB" w:rsidP="00DF3175">
      <w:pPr>
        <w:rPr>
          <w:rFonts w:cs="Arial"/>
          <w:szCs w:val="24"/>
        </w:rPr>
      </w:pPr>
    </w:p>
    <w:p w:rsidR="001E0027" w:rsidRPr="00DF3175" w:rsidRDefault="001E0027" w:rsidP="007C5828">
      <w:pPr>
        <w:pStyle w:val="Heading2"/>
        <w:rPr>
          <w:color w:val="365F91" w:themeColor="accent1" w:themeShade="BF"/>
        </w:rPr>
      </w:pPr>
      <w:bookmarkStart w:id="10" w:name="_Toc447627754"/>
      <w:r w:rsidRPr="00DF3175">
        <w:rPr>
          <w:color w:val="365F91" w:themeColor="accent1" w:themeShade="BF"/>
        </w:rPr>
        <w:lastRenderedPageBreak/>
        <w:t xml:space="preserve">Targets and </w:t>
      </w:r>
      <w:r w:rsidR="00DF3175" w:rsidRPr="00DF3175">
        <w:rPr>
          <w:color w:val="365F91" w:themeColor="accent1" w:themeShade="BF"/>
        </w:rPr>
        <w:t>Milestones</w:t>
      </w:r>
      <w:bookmarkEnd w:id="10"/>
    </w:p>
    <w:p w:rsidR="009901BF" w:rsidRDefault="009901BF" w:rsidP="00DF3175">
      <w:pPr>
        <w:rPr>
          <w:rFonts w:cs="Arial"/>
          <w:szCs w:val="24"/>
        </w:rPr>
      </w:pPr>
    </w:p>
    <w:p w:rsidR="001E0027" w:rsidRDefault="004D6143" w:rsidP="00DF3175">
      <w:pPr>
        <w:rPr>
          <w:rFonts w:cs="Arial"/>
          <w:szCs w:val="24"/>
        </w:rPr>
      </w:pPr>
      <w:r w:rsidRPr="004D6143">
        <w:rPr>
          <w:rFonts w:cs="Arial"/>
          <w:szCs w:val="24"/>
        </w:rPr>
        <w:t>The College continues to demonstrate a commitment to continuous improvement through the setting and rigorous moni</w:t>
      </w:r>
      <w:r w:rsidR="00FB3318">
        <w:rPr>
          <w:rFonts w:cs="Arial"/>
          <w:szCs w:val="24"/>
        </w:rPr>
        <w:t xml:space="preserve">toring of challenging targets. </w:t>
      </w:r>
      <w:r w:rsidRPr="004D6143">
        <w:rPr>
          <w:rFonts w:cs="Arial"/>
          <w:szCs w:val="24"/>
        </w:rPr>
        <w:t>Targets are set and agreed with Corporation for</w:t>
      </w:r>
      <w:r w:rsidR="00FB3318">
        <w:rPr>
          <w:rFonts w:cs="Arial"/>
          <w:szCs w:val="24"/>
        </w:rPr>
        <w:t xml:space="preserve"> the</w:t>
      </w:r>
      <w:r w:rsidRPr="004D6143">
        <w:rPr>
          <w:rFonts w:cs="Arial"/>
          <w:szCs w:val="24"/>
        </w:rPr>
        <w:t xml:space="preserve"> key performance indicators (KPIs) of recruitment, retention, achievement, progress / attainment (classification), attendance, student voice (including NSS outcomes) and destination of higher education leavers; performance against these KPIs is monitored closely at curriculum area, school and institution level. A robust performance management framework, including performance management meetings attended by senior managers and quality review meetings attended by operational managers, is effective in ensuring that high standards are maintained.  Data for all KPIs is scrutinised resulting in timely intervention to secure positive impact for students; underperformance is investigated and quality enhancement plans, a function of annual self-assessment reporting, are implemented, updated and closely monitored to address underlying causes and </w:t>
      </w:r>
      <w:r w:rsidR="00902CF1">
        <w:rPr>
          <w:rFonts w:cs="Arial"/>
          <w:szCs w:val="24"/>
        </w:rPr>
        <w:t xml:space="preserve">issues. </w:t>
      </w:r>
      <w:r w:rsidRPr="004D6143">
        <w:rPr>
          <w:rFonts w:cs="Arial"/>
          <w:szCs w:val="24"/>
        </w:rPr>
        <w:t>As a result, students are very effectively supported to achieve their learning goals and performance targets are met and frequently exceeded.</w:t>
      </w:r>
    </w:p>
    <w:p w:rsidR="00633D06" w:rsidRDefault="00633D06" w:rsidP="00DF3175">
      <w:pPr>
        <w:rPr>
          <w:rFonts w:cs="Arial"/>
          <w:szCs w:val="24"/>
        </w:rPr>
      </w:pPr>
    </w:p>
    <w:p w:rsidR="00F707BE" w:rsidRDefault="00F707BE">
      <w:pPr>
        <w:spacing w:after="200" w:line="276" w:lineRule="auto"/>
        <w:rPr>
          <w:rFonts w:cs="Arial"/>
          <w:szCs w:val="24"/>
        </w:rPr>
      </w:pPr>
      <w:r>
        <w:rPr>
          <w:rFonts w:cs="Arial"/>
          <w:szCs w:val="24"/>
        </w:rPr>
        <w:br w:type="page"/>
      </w:r>
    </w:p>
    <w:p w:rsidR="00902CF1" w:rsidRPr="00902CF1" w:rsidRDefault="00902CF1" w:rsidP="00902CF1">
      <w:pPr>
        <w:rPr>
          <w:rFonts w:cs="Arial"/>
          <w:szCs w:val="24"/>
        </w:rPr>
      </w:pPr>
      <w:r w:rsidRPr="00902CF1">
        <w:rPr>
          <w:rFonts w:cs="Arial"/>
          <w:szCs w:val="24"/>
        </w:rPr>
        <w:t xml:space="preserve">Following some programme validation events, conditions were applied to ensure a staff development plan was in place to ensure all students are taught by staff who have the appropriate academic qualifications and have contemporary technical skills and knowledge. The plans will be monitored by Heads of School and Vice Principals across future academic years to ensure actions are completed and there is a positive impact on the student experience.  Also identified was the need for teaching staff new to </w:t>
      </w:r>
      <w:proofErr w:type="gramStart"/>
      <w:r w:rsidRPr="00902CF1">
        <w:rPr>
          <w:rFonts w:cs="Arial"/>
          <w:szCs w:val="24"/>
        </w:rPr>
        <w:t>HE</w:t>
      </w:r>
      <w:proofErr w:type="gramEnd"/>
      <w:r w:rsidRPr="00902CF1">
        <w:rPr>
          <w:rFonts w:cs="Arial"/>
          <w:szCs w:val="24"/>
        </w:rPr>
        <w:t xml:space="preserve"> to have relevant, HE focused induction, staff development and support. The Head of HE Developments and Enhancements has worked with the Lifelong Learning Manager to implement a specific HE session within the College induction programme for new staff. Planning meetings for staff development days has included the identification of HE specific sessions.</w:t>
      </w:r>
    </w:p>
    <w:p w:rsidR="00902CF1" w:rsidRPr="00902CF1" w:rsidRDefault="00902CF1" w:rsidP="00902CF1">
      <w:pPr>
        <w:rPr>
          <w:rFonts w:cs="Arial"/>
          <w:szCs w:val="24"/>
        </w:rPr>
      </w:pPr>
    </w:p>
    <w:p w:rsidR="00902CF1" w:rsidRPr="00902CF1" w:rsidRDefault="00902CF1" w:rsidP="00902CF1">
      <w:pPr>
        <w:rPr>
          <w:rFonts w:cs="Arial"/>
          <w:szCs w:val="24"/>
        </w:rPr>
      </w:pPr>
      <w:r w:rsidRPr="00902CF1">
        <w:rPr>
          <w:rFonts w:cs="Arial"/>
          <w:szCs w:val="24"/>
        </w:rPr>
        <w:t xml:space="preserve">The College is committed to having teaching staff who are well qualified and have subject currency and expertise. All staff either hold a teaching qualification or are working towards one. Teaching, learning and assessment have been the key themes at each of the three staff development days. HE practitioners were involved in workshops reflecting on assessment practice and student feedback to enhance programme practice. The majority of teaching staff hold a qualification higher than the award in which they teach but where this is not the case they are being supported to undertake a higher level qualification. Staff development needs are identified through a number of sources that include individual appraisal, teaching observations, programme validation and learner walks. Feedback from the College On-programme surveys identified an overall satisfaction rate of 89% for questions related to teaching and learning which although high does leave room for improvement.  Information from module evaluations, learner walks and external examiners comments is reflected on by programme teams with support from Curriculum Managers to identify where enhancements are required. This information </w:t>
      </w:r>
      <w:r w:rsidRPr="00902CF1">
        <w:rPr>
          <w:rFonts w:cs="Arial"/>
          <w:szCs w:val="24"/>
        </w:rPr>
        <w:lastRenderedPageBreak/>
        <w:t xml:space="preserve">is used by Heads of School working in partnership with the Teaching, Learning and Assessment team to plan staff development days related to themes that have been identified.   </w:t>
      </w:r>
    </w:p>
    <w:p w:rsidR="00902CF1" w:rsidRPr="00902CF1" w:rsidRDefault="00902CF1" w:rsidP="00902CF1">
      <w:pPr>
        <w:rPr>
          <w:rFonts w:cs="Arial"/>
          <w:szCs w:val="24"/>
        </w:rPr>
      </w:pPr>
    </w:p>
    <w:p w:rsidR="00902CF1" w:rsidRPr="00902CF1" w:rsidRDefault="00902CF1" w:rsidP="00902CF1">
      <w:pPr>
        <w:rPr>
          <w:rFonts w:cs="Arial"/>
          <w:szCs w:val="24"/>
        </w:rPr>
      </w:pPr>
      <w:r w:rsidRPr="00902CF1">
        <w:rPr>
          <w:rFonts w:cs="Arial"/>
          <w:szCs w:val="24"/>
        </w:rPr>
        <w:t>The College Teaching, Learning and Assessment strategy requires all staff to fully engage with enhancement opportunities. Teaching staff involved in higher education have responsibility for completing and reviewing their Teaching, Learning and Assessment action plan and reviewing on a regular basis and as part of the appraisal process. Within some Schools opportunities are provided for the sharing of best practice in school meetings, on staff development days and as part of programme team meetings.</w:t>
      </w:r>
    </w:p>
    <w:p w:rsidR="00902CF1" w:rsidRPr="00902CF1" w:rsidRDefault="00902CF1" w:rsidP="00902CF1">
      <w:pPr>
        <w:rPr>
          <w:rFonts w:cs="Arial"/>
          <w:szCs w:val="24"/>
        </w:rPr>
      </w:pPr>
    </w:p>
    <w:p w:rsidR="00902CF1" w:rsidRPr="00902CF1" w:rsidRDefault="00902CF1" w:rsidP="00902CF1">
      <w:pPr>
        <w:rPr>
          <w:rFonts w:cs="Arial"/>
          <w:szCs w:val="24"/>
        </w:rPr>
      </w:pPr>
      <w:r w:rsidRPr="00902CF1">
        <w:rPr>
          <w:rFonts w:cs="Arial"/>
          <w:szCs w:val="24"/>
        </w:rPr>
        <w:t xml:space="preserve">During 2014-15 the majority of programme teams engaged with internal and external stakeholders (including current students, graduates and practitioners) to ensure that staff remain up to date with relevant sector developments and learner perceptions on their learning experience. Staff are supported to maintain occupational competence which may include liaison with employers, attendance at conferences, industrial placements to ensure they are current and that students are taught by appropriately qualified and knowledgeable staff. A number of staff take advantage of other opportunities provided both internally and externally in order to broaden and update skills and knowledge both in relation to the curriculum subject and teaching and learning. This includes HE staff development days and HE45 sessions, some of which were delivered as bespoke to some programme teams with specific needs e.g. School of Technology with higher national provision. </w:t>
      </w:r>
    </w:p>
    <w:p w:rsidR="00902CF1" w:rsidRPr="00902CF1" w:rsidRDefault="00902CF1" w:rsidP="00902CF1">
      <w:pPr>
        <w:rPr>
          <w:rFonts w:cs="Arial"/>
          <w:szCs w:val="24"/>
        </w:rPr>
      </w:pPr>
    </w:p>
    <w:p w:rsidR="00902CF1" w:rsidRPr="00902CF1" w:rsidRDefault="00902CF1" w:rsidP="00902CF1">
      <w:pPr>
        <w:rPr>
          <w:rFonts w:cs="Arial"/>
          <w:szCs w:val="24"/>
        </w:rPr>
      </w:pPr>
      <w:r w:rsidRPr="00902CF1">
        <w:rPr>
          <w:rFonts w:cs="Arial"/>
          <w:szCs w:val="24"/>
        </w:rPr>
        <w:t>The HE College Strategic Enhancement Plan is focused on developing  consistent support and development processes for new staff delivering on higher education programmes, ensuring higher education continued professional development remains a key part of the College strategy, and meeting the objectives of the College Higher Education Scholarship Plan (In conjunction with the AOC Catalyst Fund Scholarship Project objectives).</w:t>
      </w:r>
    </w:p>
    <w:p w:rsidR="00902CF1" w:rsidRPr="00902CF1" w:rsidRDefault="00902CF1" w:rsidP="00902CF1">
      <w:pPr>
        <w:rPr>
          <w:rFonts w:cs="Arial"/>
          <w:szCs w:val="24"/>
        </w:rPr>
      </w:pPr>
    </w:p>
    <w:p w:rsidR="00902CF1" w:rsidRPr="00902CF1" w:rsidRDefault="00902CF1" w:rsidP="00902CF1">
      <w:pPr>
        <w:rPr>
          <w:rFonts w:cs="Arial"/>
          <w:szCs w:val="24"/>
        </w:rPr>
      </w:pPr>
      <w:r w:rsidRPr="00902CF1">
        <w:rPr>
          <w:rFonts w:cs="Arial"/>
          <w:szCs w:val="24"/>
        </w:rPr>
        <w:t>The College higher education community have shared several college scholarship projects through conference and media based activities. The Higher Education Academy funded ‘Mend the Gap’ project developed by the BA (Hons) Social Work Course Leader and the Social Work Team, have given presentations at conferences during the last quarter of the academic year. Many of the presentations given involved level 6 BA (Hons) Social Work students presenting their work and experiences. Presentations were made at the international Power Us Conference in Milan, the AOC Scholarship Conference in London and the Social Work Practitioners Conference in Cardiff. The work of the North East College Regional Scholarship Network (NECRSN, Joint college partnership scholarship work from New College Durham, Newcastle College and Sunderland College) was presented at the AOC Scholarship Conference in London by the HE Development Manager.</w:t>
      </w:r>
    </w:p>
    <w:p w:rsidR="00902CF1" w:rsidRPr="00902CF1" w:rsidRDefault="00902CF1" w:rsidP="00902CF1">
      <w:pPr>
        <w:rPr>
          <w:rFonts w:cs="Arial"/>
          <w:szCs w:val="24"/>
        </w:rPr>
      </w:pPr>
    </w:p>
    <w:p w:rsidR="00902CF1" w:rsidRDefault="00902CF1" w:rsidP="00902CF1">
      <w:pPr>
        <w:rPr>
          <w:rFonts w:cs="Arial"/>
          <w:szCs w:val="24"/>
        </w:rPr>
      </w:pPr>
      <w:r w:rsidRPr="00902CF1">
        <w:rPr>
          <w:rFonts w:cs="Arial"/>
          <w:szCs w:val="24"/>
        </w:rPr>
        <w:lastRenderedPageBreak/>
        <w:t>As part of the NECRSN Social Network Learning Group the Curriculum Manager for Information Technology, has had an article published on her work in FE Week. The article can be found at this link:</w:t>
      </w:r>
    </w:p>
    <w:p w:rsidR="00902CF1" w:rsidRPr="00902CF1" w:rsidRDefault="00902CF1" w:rsidP="00902CF1">
      <w:pPr>
        <w:rPr>
          <w:rFonts w:cs="Arial"/>
          <w:szCs w:val="24"/>
        </w:rPr>
      </w:pPr>
    </w:p>
    <w:p w:rsidR="00902CF1" w:rsidRPr="00902CF1" w:rsidRDefault="000F0373" w:rsidP="00902CF1">
      <w:pPr>
        <w:ind w:left="1440"/>
        <w:rPr>
          <w:rFonts w:cs="Arial"/>
          <w:i/>
          <w:szCs w:val="24"/>
        </w:rPr>
      </w:pPr>
      <w:hyperlink r:id="rId9" w:history="1">
        <w:r w:rsidR="00902CF1" w:rsidRPr="00902CF1">
          <w:rPr>
            <w:rStyle w:val="Hyperlink"/>
            <w:rFonts w:cs="Arial"/>
            <w:i/>
            <w:szCs w:val="24"/>
          </w:rPr>
          <w:t>http://www.fenews.co.uk/fe-news/using-social-media-to-enhance-learner-engagement</w:t>
        </w:r>
      </w:hyperlink>
      <w:r w:rsidR="00902CF1" w:rsidRPr="00902CF1">
        <w:rPr>
          <w:rFonts w:cs="Arial"/>
          <w:i/>
          <w:szCs w:val="24"/>
        </w:rPr>
        <w:t xml:space="preserve">. </w:t>
      </w:r>
    </w:p>
    <w:p w:rsidR="00902CF1" w:rsidRDefault="00902CF1" w:rsidP="00902CF1">
      <w:pPr>
        <w:rPr>
          <w:rFonts w:cs="Arial"/>
          <w:szCs w:val="24"/>
        </w:rPr>
      </w:pPr>
    </w:p>
    <w:p w:rsidR="00902CF1" w:rsidRPr="00902CF1" w:rsidRDefault="00902CF1" w:rsidP="00902CF1">
      <w:pPr>
        <w:rPr>
          <w:rFonts w:cs="Arial"/>
          <w:szCs w:val="24"/>
        </w:rPr>
      </w:pPr>
      <w:r w:rsidRPr="00902CF1">
        <w:rPr>
          <w:rFonts w:cs="Arial"/>
          <w:szCs w:val="24"/>
        </w:rPr>
        <w:t>The NECRSN Social Network Learning Group have been successful in submitting an extract of their work for an international Social Media for Learning in Higher Education Conference to be held at Sheffield Hallam University on the 18th of December 2015. Presenters from all three colleges will run the conference workshop and the publication of conference material will be distributed on an international basis following the event.</w:t>
      </w:r>
    </w:p>
    <w:p w:rsidR="00902CF1" w:rsidRPr="00902CF1" w:rsidRDefault="00902CF1" w:rsidP="00902CF1">
      <w:pPr>
        <w:rPr>
          <w:rFonts w:cs="Arial"/>
          <w:szCs w:val="24"/>
        </w:rPr>
      </w:pPr>
    </w:p>
    <w:p w:rsidR="00902CF1" w:rsidRPr="00902CF1" w:rsidRDefault="00902CF1" w:rsidP="00902CF1">
      <w:pPr>
        <w:rPr>
          <w:rFonts w:cs="Arial"/>
          <w:szCs w:val="24"/>
        </w:rPr>
      </w:pPr>
      <w:r w:rsidRPr="00902CF1">
        <w:rPr>
          <w:rFonts w:cs="Arial"/>
          <w:szCs w:val="24"/>
        </w:rPr>
        <w:t>The NECRSN Sport and Exercise Group, represented by a Lecturer in Sport and Exercise, have completed an article on their Scholarship looking at links between team based activities and success factors in college based higher education which is being submitted for journal publication. This Group is keen to develop further joint college scholarship work for the academic year 2015/2016.</w:t>
      </w:r>
    </w:p>
    <w:p w:rsidR="00902CF1" w:rsidRPr="00902CF1" w:rsidRDefault="00902CF1" w:rsidP="00902CF1">
      <w:pPr>
        <w:rPr>
          <w:rFonts w:cs="Arial"/>
          <w:szCs w:val="24"/>
        </w:rPr>
      </w:pPr>
    </w:p>
    <w:p w:rsidR="00902CF1" w:rsidRPr="00902CF1" w:rsidRDefault="00902CF1" w:rsidP="00902CF1">
      <w:pPr>
        <w:rPr>
          <w:rFonts w:cs="Arial"/>
          <w:szCs w:val="24"/>
        </w:rPr>
      </w:pPr>
      <w:r w:rsidRPr="00902CF1">
        <w:rPr>
          <w:rFonts w:cs="Arial"/>
          <w:szCs w:val="24"/>
        </w:rPr>
        <w:t>The NECRSN have won an international bid to write a chapter on college based higher education scholarship for an academic publication – ‘Handbook of Research on Scholarly Communication’ - to be published by IGI – Global. The HE Development Unit team are currently working on the chapter content.</w:t>
      </w:r>
    </w:p>
    <w:p w:rsidR="00902CF1" w:rsidRPr="00902CF1" w:rsidRDefault="00902CF1" w:rsidP="00902CF1">
      <w:pPr>
        <w:rPr>
          <w:rFonts w:cs="Arial"/>
          <w:szCs w:val="24"/>
        </w:rPr>
      </w:pPr>
    </w:p>
    <w:p w:rsidR="00902CF1" w:rsidRPr="00902CF1" w:rsidRDefault="00902CF1" w:rsidP="00902CF1">
      <w:pPr>
        <w:rPr>
          <w:rFonts w:cs="Arial"/>
          <w:szCs w:val="24"/>
        </w:rPr>
      </w:pPr>
      <w:r w:rsidRPr="00902CF1">
        <w:rPr>
          <w:rFonts w:cs="Arial"/>
          <w:szCs w:val="24"/>
        </w:rPr>
        <w:t>A further joint scholarship project for the NECRSN is planned on the development of higher apprentices in professional and technical education during the 2015/2016 academic year. It is hoped that this scholarship project can be developed in conjunction with the AOC Higher Learning, Higher Earning regional project.</w:t>
      </w:r>
    </w:p>
    <w:p w:rsidR="00902CF1" w:rsidRPr="00902CF1" w:rsidRDefault="00902CF1" w:rsidP="00902CF1">
      <w:pPr>
        <w:rPr>
          <w:rFonts w:cs="Arial"/>
          <w:szCs w:val="24"/>
        </w:rPr>
      </w:pPr>
    </w:p>
    <w:p w:rsidR="00902CF1" w:rsidRPr="00902CF1" w:rsidRDefault="00902CF1" w:rsidP="00902CF1">
      <w:pPr>
        <w:rPr>
          <w:rFonts w:cs="Arial"/>
          <w:szCs w:val="24"/>
        </w:rPr>
      </w:pPr>
      <w:r w:rsidRPr="00902CF1">
        <w:rPr>
          <w:rFonts w:cs="Arial"/>
          <w:szCs w:val="24"/>
        </w:rPr>
        <w:t>New College Durham is one of 15 nationally selected colleges to be part of the AOC Scholarship Catalyst Fund Project. The Project will run from February 2016 to June 2018 and attract funding to the college during the life of the project. As part of the national project, the College is appointing a full-time College Scholarship Manager who will implement a new professional and technical education scholarship framework in the College. The Manager will disseminate this model to both our project college partners, Darlington College and Hartlepool College of Further Education. This post will be funded as part of the national project. One of the key planned outcomes of the project is the College will be one of the first colleges nationwide to be awarded the new Technical and Professional Education Scholarship Kite Mark Standard.</w:t>
      </w:r>
    </w:p>
    <w:p w:rsidR="00902CF1" w:rsidRPr="00902CF1" w:rsidRDefault="00902CF1" w:rsidP="00902CF1">
      <w:pPr>
        <w:rPr>
          <w:rFonts w:cs="Arial"/>
          <w:szCs w:val="24"/>
        </w:rPr>
      </w:pPr>
    </w:p>
    <w:p w:rsidR="00902CF1" w:rsidRPr="00902CF1" w:rsidRDefault="00902CF1" w:rsidP="00902CF1">
      <w:pPr>
        <w:rPr>
          <w:rFonts w:cs="Arial"/>
          <w:szCs w:val="24"/>
        </w:rPr>
      </w:pPr>
      <w:r w:rsidRPr="00902CF1">
        <w:rPr>
          <w:rFonts w:cs="Arial"/>
          <w:szCs w:val="24"/>
        </w:rPr>
        <w:t>There is much interest in the project from Government through the Department of Business, Innovation and Skills (BIS), the Quality Assurance Agency (QAA) and the Higher Education Academy (HEA)</w:t>
      </w:r>
    </w:p>
    <w:p w:rsidR="00902CF1" w:rsidRPr="00902CF1" w:rsidRDefault="00902CF1" w:rsidP="00902CF1">
      <w:pPr>
        <w:rPr>
          <w:rFonts w:cs="Arial"/>
          <w:szCs w:val="24"/>
        </w:rPr>
      </w:pPr>
    </w:p>
    <w:p w:rsidR="00213851" w:rsidRPr="00213851" w:rsidRDefault="00902CF1" w:rsidP="00902CF1">
      <w:pPr>
        <w:rPr>
          <w:rFonts w:cs="Arial"/>
          <w:szCs w:val="24"/>
        </w:rPr>
      </w:pPr>
      <w:r w:rsidRPr="00902CF1">
        <w:rPr>
          <w:rFonts w:cs="Arial"/>
          <w:szCs w:val="24"/>
        </w:rPr>
        <w:lastRenderedPageBreak/>
        <w:t>A Higher Education Academy, UK Professional Standards Fellowship Writing Day was held for the HE Community in April 2015 to encourage college HE practitioners to apply for fellowship status. Up to March 2016, eight members of the college higher community have achieved Higher Education Academy Associate Fellow or Fellowship status across the HE curriculum.</w:t>
      </w:r>
    </w:p>
    <w:p w:rsidR="0013273D" w:rsidRDefault="0013273D" w:rsidP="00DF3175">
      <w:pPr>
        <w:rPr>
          <w:rFonts w:cs="Arial"/>
          <w:szCs w:val="24"/>
        </w:rPr>
      </w:pPr>
    </w:p>
    <w:p w:rsidR="005506F5" w:rsidRDefault="001F72B2" w:rsidP="00DF3175">
      <w:pPr>
        <w:rPr>
          <w:rFonts w:cs="Arial"/>
          <w:szCs w:val="24"/>
        </w:rPr>
      </w:pPr>
      <w:r>
        <w:rPr>
          <w:rFonts w:cs="Arial"/>
          <w:szCs w:val="24"/>
        </w:rPr>
        <w:t>In 201</w:t>
      </w:r>
      <w:r w:rsidR="009C383C">
        <w:rPr>
          <w:rFonts w:cs="Arial"/>
          <w:szCs w:val="24"/>
        </w:rPr>
        <w:t>5</w:t>
      </w:r>
      <w:r w:rsidR="00E4305A">
        <w:rPr>
          <w:rFonts w:cs="Arial"/>
          <w:szCs w:val="24"/>
        </w:rPr>
        <w:t xml:space="preserve"> – </w:t>
      </w:r>
      <w:r>
        <w:rPr>
          <w:rFonts w:cs="Arial"/>
          <w:szCs w:val="24"/>
        </w:rPr>
        <w:t>1</w:t>
      </w:r>
      <w:r w:rsidR="009C383C">
        <w:rPr>
          <w:rFonts w:cs="Arial"/>
          <w:szCs w:val="24"/>
        </w:rPr>
        <w:t>6</w:t>
      </w:r>
      <w:r w:rsidR="00E4305A" w:rsidRPr="00E4305A">
        <w:rPr>
          <w:rFonts w:cs="Arial"/>
          <w:szCs w:val="24"/>
        </w:rPr>
        <w:t xml:space="preserve"> </w:t>
      </w:r>
      <w:r w:rsidR="009C383C">
        <w:rPr>
          <w:rFonts w:cs="Arial"/>
          <w:szCs w:val="24"/>
        </w:rPr>
        <w:t xml:space="preserve">the College continued to deliver </w:t>
      </w:r>
      <w:r w:rsidR="00E4305A" w:rsidRPr="00E4305A">
        <w:rPr>
          <w:rFonts w:cs="Arial"/>
          <w:szCs w:val="24"/>
        </w:rPr>
        <w:t xml:space="preserve">a more robust HE induction programme. This programme ensured that all full time and part time HE students were made aware of the full range of support available to them. Representatives from Finance, Student Progression, Personal Learning Coaches, Academic Support, Student Union, </w:t>
      </w:r>
      <w:proofErr w:type="gramStart"/>
      <w:r w:rsidR="00E4305A" w:rsidRPr="00E4305A">
        <w:rPr>
          <w:rFonts w:cs="Arial"/>
          <w:szCs w:val="24"/>
        </w:rPr>
        <w:t>Learning</w:t>
      </w:r>
      <w:proofErr w:type="gramEnd"/>
      <w:r w:rsidR="00E4305A" w:rsidRPr="00E4305A">
        <w:rPr>
          <w:rFonts w:cs="Arial"/>
          <w:szCs w:val="24"/>
        </w:rPr>
        <w:t xml:space="preserve"> Resource Centre participated in the programmes and were available to give appropriate advice and guidance. This initial induction programme was augmented with a further four week period of </w:t>
      </w:r>
      <w:r w:rsidR="009C383C">
        <w:rPr>
          <w:rFonts w:cs="Arial"/>
          <w:szCs w:val="24"/>
        </w:rPr>
        <w:t>talk</w:t>
      </w:r>
      <w:r w:rsidR="00E4305A" w:rsidRPr="00E4305A">
        <w:rPr>
          <w:rFonts w:cs="Arial"/>
          <w:szCs w:val="24"/>
        </w:rPr>
        <w:t xml:space="preserve">s </w:t>
      </w:r>
      <w:r w:rsidR="009C383C">
        <w:rPr>
          <w:rFonts w:cs="Arial"/>
          <w:szCs w:val="24"/>
        </w:rPr>
        <w:t>which</w:t>
      </w:r>
      <w:r w:rsidR="00E4305A" w:rsidRPr="00E4305A">
        <w:rPr>
          <w:rFonts w:cs="Arial"/>
          <w:szCs w:val="24"/>
        </w:rPr>
        <w:t xml:space="preserve"> allowed students to access further information, advice and guidance from all support services across the college. </w:t>
      </w:r>
      <w:r w:rsidR="009C383C" w:rsidRPr="009C383C">
        <w:rPr>
          <w:rFonts w:cs="Arial"/>
          <w:szCs w:val="24"/>
        </w:rPr>
        <w:t>In 15</w:t>
      </w:r>
      <w:r w:rsidR="009C383C">
        <w:rPr>
          <w:rFonts w:cs="Arial"/>
          <w:szCs w:val="24"/>
        </w:rPr>
        <w:t xml:space="preserve"> – 1</w:t>
      </w:r>
      <w:r w:rsidR="009C383C" w:rsidRPr="009C383C">
        <w:rPr>
          <w:rFonts w:cs="Arial"/>
          <w:szCs w:val="24"/>
        </w:rPr>
        <w:t>6 th</w:t>
      </w:r>
      <w:r w:rsidR="009C383C">
        <w:rPr>
          <w:rFonts w:cs="Arial"/>
          <w:szCs w:val="24"/>
        </w:rPr>
        <w:t>e</w:t>
      </w:r>
      <w:r w:rsidR="009C383C" w:rsidRPr="009C383C">
        <w:rPr>
          <w:rFonts w:cs="Arial"/>
          <w:szCs w:val="24"/>
        </w:rPr>
        <w:t xml:space="preserve"> programme included an extensive set of workshops to support students </w:t>
      </w:r>
      <w:r w:rsidR="009C383C">
        <w:rPr>
          <w:rFonts w:cs="Arial"/>
          <w:szCs w:val="24"/>
        </w:rPr>
        <w:t>in</w:t>
      </w:r>
      <w:r w:rsidR="009C383C" w:rsidRPr="009C383C">
        <w:rPr>
          <w:rFonts w:cs="Arial"/>
          <w:szCs w:val="24"/>
        </w:rPr>
        <w:t xml:space="preserve"> bridging the gap in relation to academic requirements with group talks and individual sessions.</w:t>
      </w:r>
    </w:p>
    <w:p w:rsidR="00E4305A" w:rsidRDefault="00E4305A" w:rsidP="00DF3175">
      <w:pPr>
        <w:rPr>
          <w:rFonts w:cs="Arial"/>
          <w:szCs w:val="24"/>
        </w:rPr>
      </w:pPr>
    </w:p>
    <w:p w:rsidR="00F707BE" w:rsidRDefault="00F707BE">
      <w:pPr>
        <w:spacing w:after="200" w:line="276" w:lineRule="auto"/>
        <w:rPr>
          <w:rFonts w:cs="Arial"/>
          <w:szCs w:val="24"/>
        </w:rPr>
      </w:pPr>
      <w:r>
        <w:rPr>
          <w:rFonts w:cs="Arial"/>
          <w:szCs w:val="24"/>
        </w:rPr>
        <w:br w:type="page"/>
      </w:r>
    </w:p>
    <w:p w:rsidR="00E4305A" w:rsidRPr="00E4305A" w:rsidRDefault="00E4305A" w:rsidP="00E4305A">
      <w:pPr>
        <w:rPr>
          <w:rFonts w:cs="Arial"/>
          <w:szCs w:val="24"/>
        </w:rPr>
      </w:pPr>
      <w:r w:rsidRPr="00E4305A">
        <w:rPr>
          <w:rFonts w:cs="Arial"/>
          <w:szCs w:val="24"/>
        </w:rPr>
        <w:t xml:space="preserve">As part of the its rigorous quality assurance, the College contracts external analyses (QDP Services) of student satisfaction responses, benchmarked reports from which are considered in detail at College and School level. Following such an analysis in </w:t>
      </w:r>
      <w:r w:rsidR="00E84BC4">
        <w:rPr>
          <w:rFonts w:cs="Arial"/>
          <w:szCs w:val="24"/>
        </w:rPr>
        <w:t>November</w:t>
      </w:r>
      <w:r w:rsidRPr="00E4305A">
        <w:rPr>
          <w:rFonts w:cs="Arial"/>
          <w:szCs w:val="24"/>
        </w:rPr>
        <w:t xml:space="preserve"> 2015, and benchmarked against 494,563 students from 109 providers, the following responses regarding the Induction Programme were recorded placing the College in the upper </w:t>
      </w:r>
      <w:r w:rsidR="00D04A4A">
        <w:rPr>
          <w:rFonts w:cs="Arial"/>
          <w:szCs w:val="24"/>
        </w:rPr>
        <w:t>quart</w:t>
      </w:r>
      <w:r w:rsidRPr="00E4305A">
        <w:rPr>
          <w:rFonts w:cs="Arial"/>
          <w:szCs w:val="24"/>
        </w:rPr>
        <w:t>ile:</w:t>
      </w:r>
    </w:p>
    <w:p w:rsidR="00E4305A" w:rsidRPr="00E4305A" w:rsidRDefault="00E4305A" w:rsidP="00E4305A">
      <w:pPr>
        <w:numPr>
          <w:ilvl w:val="0"/>
          <w:numId w:val="19"/>
        </w:numPr>
        <w:spacing w:before="120" w:after="120"/>
        <w:ind w:left="1080" w:hanging="720"/>
        <w:rPr>
          <w:rFonts w:cs="Arial"/>
          <w:szCs w:val="24"/>
        </w:rPr>
      </w:pPr>
      <w:r w:rsidRPr="00E4305A">
        <w:rPr>
          <w:rFonts w:cs="Arial"/>
          <w:szCs w:val="24"/>
        </w:rPr>
        <w:t>Enrolment process was straightforward (95%)</w:t>
      </w:r>
    </w:p>
    <w:p w:rsidR="00E4305A" w:rsidRPr="00E4305A" w:rsidRDefault="00E4305A" w:rsidP="00E4305A">
      <w:pPr>
        <w:numPr>
          <w:ilvl w:val="0"/>
          <w:numId w:val="19"/>
        </w:numPr>
        <w:spacing w:before="120" w:after="120"/>
        <w:ind w:left="1080" w:hanging="720"/>
        <w:rPr>
          <w:rFonts w:cs="Arial"/>
          <w:szCs w:val="24"/>
        </w:rPr>
      </w:pPr>
      <w:r w:rsidRPr="00E4305A">
        <w:rPr>
          <w:rFonts w:cs="Arial"/>
          <w:szCs w:val="24"/>
        </w:rPr>
        <w:t>Induction for my course was informative (9</w:t>
      </w:r>
      <w:r w:rsidR="00D04A4A">
        <w:rPr>
          <w:rFonts w:cs="Arial"/>
          <w:szCs w:val="24"/>
        </w:rPr>
        <w:t>1</w:t>
      </w:r>
      <w:r w:rsidRPr="00E4305A">
        <w:rPr>
          <w:rFonts w:cs="Arial"/>
          <w:szCs w:val="24"/>
        </w:rPr>
        <w:t>%)</w:t>
      </w:r>
    </w:p>
    <w:p w:rsidR="00E4305A" w:rsidRPr="00E4305A" w:rsidRDefault="00E4305A" w:rsidP="004108D7">
      <w:pPr>
        <w:numPr>
          <w:ilvl w:val="0"/>
          <w:numId w:val="19"/>
        </w:numPr>
        <w:spacing w:before="120" w:after="120"/>
        <w:rPr>
          <w:rFonts w:cs="Arial"/>
          <w:szCs w:val="24"/>
        </w:rPr>
      </w:pPr>
      <w:r w:rsidRPr="00E4305A">
        <w:rPr>
          <w:rFonts w:cs="Arial"/>
          <w:szCs w:val="24"/>
        </w:rPr>
        <w:t xml:space="preserve">Induction </w:t>
      </w:r>
      <w:r w:rsidR="004108D7" w:rsidRPr="004108D7">
        <w:rPr>
          <w:rFonts w:cs="Arial"/>
          <w:szCs w:val="24"/>
        </w:rPr>
        <w:t>activities / sessions</w:t>
      </w:r>
      <w:r w:rsidRPr="00E4305A">
        <w:rPr>
          <w:rFonts w:cs="Arial"/>
          <w:szCs w:val="24"/>
        </w:rPr>
        <w:t xml:space="preserve"> well organised (</w:t>
      </w:r>
      <w:r w:rsidR="00D04A4A">
        <w:rPr>
          <w:rFonts w:cs="Arial"/>
          <w:szCs w:val="24"/>
        </w:rPr>
        <w:t>88</w:t>
      </w:r>
      <w:r w:rsidRPr="00E4305A">
        <w:rPr>
          <w:rFonts w:cs="Arial"/>
          <w:szCs w:val="24"/>
        </w:rPr>
        <w:t>%)</w:t>
      </w:r>
    </w:p>
    <w:p w:rsidR="00E4305A" w:rsidRPr="00E4305A" w:rsidRDefault="00E4305A" w:rsidP="00E4305A">
      <w:pPr>
        <w:numPr>
          <w:ilvl w:val="0"/>
          <w:numId w:val="19"/>
        </w:numPr>
        <w:spacing w:before="120" w:after="120"/>
        <w:ind w:left="1080" w:hanging="720"/>
        <w:rPr>
          <w:rFonts w:cs="Arial"/>
          <w:szCs w:val="24"/>
        </w:rPr>
      </w:pPr>
      <w:r w:rsidRPr="00E4305A">
        <w:rPr>
          <w:rFonts w:cs="Arial"/>
          <w:szCs w:val="24"/>
        </w:rPr>
        <w:t>Found Course Guide informative-helpful (9</w:t>
      </w:r>
      <w:r w:rsidR="00D04A4A">
        <w:rPr>
          <w:rFonts w:cs="Arial"/>
          <w:szCs w:val="24"/>
        </w:rPr>
        <w:t>3</w:t>
      </w:r>
      <w:r w:rsidRPr="00E4305A">
        <w:rPr>
          <w:rFonts w:cs="Arial"/>
          <w:szCs w:val="24"/>
        </w:rPr>
        <w:t>%)</w:t>
      </w:r>
    </w:p>
    <w:p w:rsidR="00E4305A" w:rsidRPr="00E4305A" w:rsidRDefault="00E4305A" w:rsidP="00E4305A">
      <w:pPr>
        <w:numPr>
          <w:ilvl w:val="0"/>
          <w:numId w:val="19"/>
        </w:numPr>
        <w:spacing w:before="120" w:after="120"/>
        <w:ind w:left="1080" w:hanging="720"/>
        <w:rPr>
          <w:rFonts w:cs="Arial"/>
          <w:szCs w:val="24"/>
        </w:rPr>
      </w:pPr>
      <w:r w:rsidRPr="00E4305A">
        <w:rPr>
          <w:rFonts w:cs="Arial"/>
          <w:szCs w:val="24"/>
        </w:rPr>
        <w:t>Learning aims clearly explained to me (9</w:t>
      </w:r>
      <w:r w:rsidR="009F5D85">
        <w:rPr>
          <w:rFonts w:cs="Arial"/>
          <w:szCs w:val="24"/>
        </w:rPr>
        <w:t>4</w:t>
      </w:r>
      <w:r w:rsidRPr="00E4305A">
        <w:rPr>
          <w:rFonts w:cs="Arial"/>
          <w:szCs w:val="24"/>
        </w:rPr>
        <w:t>%)</w:t>
      </w:r>
    </w:p>
    <w:p w:rsidR="00E4305A" w:rsidRPr="00E4305A" w:rsidRDefault="00E4305A" w:rsidP="00E4305A">
      <w:pPr>
        <w:numPr>
          <w:ilvl w:val="0"/>
          <w:numId w:val="19"/>
        </w:numPr>
        <w:spacing w:before="120" w:after="120"/>
        <w:ind w:left="1080" w:hanging="720"/>
        <w:rPr>
          <w:rFonts w:cs="Arial"/>
          <w:szCs w:val="24"/>
        </w:rPr>
      </w:pPr>
      <w:r w:rsidRPr="00E4305A">
        <w:rPr>
          <w:rFonts w:cs="Arial"/>
          <w:szCs w:val="24"/>
        </w:rPr>
        <w:t>Structure of the course clearly explained (9</w:t>
      </w:r>
      <w:r w:rsidR="009F5D85">
        <w:rPr>
          <w:rFonts w:cs="Arial"/>
          <w:szCs w:val="24"/>
        </w:rPr>
        <w:t>3</w:t>
      </w:r>
      <w:r w:rsidRPr="00E4305A">
        <w:rPr>
          <w:rFonts w:cs="Arial"/>
          <w:szCs w:val="24"/>
        </w:rPr>
        <w:t>%)</w:t>
      </w:r>
    </w:p>
    <w:p w:rsidR="00E4305A" w:rsidRDefault="00E4305A" w:rsidP="00E4305A">
      <w:pPr>
        <w:numPr>
          <w:ilvl w:val="0"/>
          <w:numId w:val="19"/>
        </w:numPr>
        <w:spacing w:before="120" w:after="120"/>
        <w:ind w:left="1080" w:hanging="720"/>
        <w:rPr>
          <w:rFonts w:cs="Arial"/>
          <w:szCs w:val="24"/>
        </w:rPr>
      </w:pPr>
      <w:r w:rsidRPr="00E4305A">
        <w:rPr>
          <w:rFonts w:cs="Arial"/>
          <w:szCs w:val="24"/>
        </w:rPr>
        <w:t>Understand tutorial support arrangements (9</w:t>
      </w:r>
      <w:r w:rsidR="009F5D85">
        <w:rPr>
          <w:rFonts w:cs="Arial"/>
          <w:szCs w:val="24"/>
        </w:rPr>
        <w:t>3</w:t>
      </w:r>
      <w:r w:rsidRPr="00E4305A">
        <w:rPr>
          <w:rFonts w:cs="Arial"/>
          <w:szCs w:val="24"/>
        </w:rPr>
        <w:t>%)</w:t>
      </w:r>
    </w:p>
    <w:p w:rsidR="009901BF" w:rsidRPr="00DF3175" w:rsidRDefault="009901BF" w:rsidP="00DF3175">
      <w:pPr>
        <w:rPr>
          <w:rFonts w:cs="Arial"/>
          <w:szCs w:val="24"/>
        </w:rPr>
      </w:pPr>
    </w:p>
    <w:p w:rsidR="009901BF" w:rsidRDefault="00596339" w:rsidP="00DF3175">
      <w:pPr>
        <w:rPr>
          <w:rFonts w:cs="Arial"/>
          <w:szCs w:val="24"/>
        </w:rPr>
      </w:pPr>
      <w:r w:rsidRPr="00DF3175">
        <w:rPr>
          <w:rFonts w:cs="Arial"/>
          <w:szCs w:val="24"/>
        </w:rPr>
        <w:t xml:space="preserve">The College will continue its work in </w:t>
      </w:r>
      <w:r w:rsidR="00C71D5E">
        <w:rPr>
          <w:rFonts w:cs="Arial"/>
          <w:szCs w:val="24"/>
        </w:rPr>
        <w:t xml:space="preserve">researching and </w:t>
      </w:r>
      <w:r w:rsidRPr="00DF3175">
        <w:rPr>
          <w:rFonts w:cs="Arial"/>
          <w:szCs w:val="24"/>
        </w:rPr>
        <w:t xml:space="preserve">developing the most effective approaches for delivering </w:t>
      </w:r>
      <w:r w:rsidR="00C426B5">
        <w:rPr>
          <w:rFonts w:cs="Arial"/>
          <w:szCs w:val="24"/>
        </w:rPr>
        <w:t>Higher Education</w:t>
      </w:r>
      <w:r w:rsidRPr="00DF3175">
        <w:rPr>
          <w:rFonts w:cs="Arial"/>
          <w:szCs w:val="24"/>
        </w:rPr>
        <w:t xml:space="preserve"> programmes to its students,</w:t>
      </w:r>
      <w:r w:rsidR="00C71D5E">
        <w:rPr>
          <w:rFonts w:cs="Arial"/>
          <w:szCs w:val="24"/>
        </w:rPr>
        <w:t xml:space="preserve"> build</w:t>
      </w:r>
      <w:r w:rsidRPr="00DF3175">
        <w:rPr>
          <w:rFonts w:cs="Arial"/>
          <w:szCs w:val="24"/>
        </w:rPr>
        <w:t>ing on its experience of raising academic standards with its further education learners</w:t>
      </w:r>
      <w:r w:rsidR="00350565">
        <w:rPr>
          <w:rFonts w:cs="Arial"/>
          <w:szCs w:val="24"/>
        </w:rPr>
        <w:t xml:space="preserve">. </w:t>
      </w:r>
      <w:r w:rsidRPr="00DF3175">
        <w:rPr>
          <w:rFonts w:cs="Arial"/>
          <w:szCs w:val="24"/>
        </w:rPr>
        <w:t>It acknowledges that different approaches</w:t>
      </w:r>
      <w:r w:rsidR="003A5364" w:rsidRPr="00DF3175">
        <w:rPr>
          <w:rFonts w:cs="Arial"/>
          <w:szCs w:val="24"/>
        </w:rPr>
        <w:t xml:space="preserve"> may be required</w:t>
      </w:r>
      <w:r w:rsidRPr="00DF3175">
        <w:rPr>
          <w:rFonts w:cs="Arial"/>
          <w:szCs w:val="24"/>
        </w:rPr>
        <w:t xml:space="preserve"> in delivering to mature learners who have frequently been out of education for some time</w:t>
      </w:r>
      <w:r w:rsidR="003A5364" w:rsidRPr="00DF3175">
        <w:rPr>
          <w:rFonts w:cs="Arial"/>
          <w:szCs w:val="24"/>
        </w:rPr>
        <w:t>, and who make up the majority of its part time higher education student population.</w:t>
      </w:r>
      <w:r w:rsidRPr="00DF3175">
        <w:rPr>
          <w:rFonts w:cs="Arial"/>
          <w:szCs w:val="24"/>
        </w:rPr>
        <w:t xml:space="preserve"> </w:t>
      </w:r>
      <w:r w:rsidR="00C71D5E" w:rsidRPr="00C71D5E">
        <w:rPr>
          <w:rFonts w:cs="Arial"/>
          <w:szCs w:val="24"/>
        </w:rPr>
        <w:t>In 2014</w:t>
      </w:r>
      <w:r w:rsidR="00C71D5E">
        <w:rPr>
          <w:rFonts w:cs="Arial"/>
          <w:szCs w:val="24"/>
        </w:rPr>
        <w:t xml:space="preserve"> – </w:t>
      </w:r>
      <w:r w:rsidR="00C71D5E" w:rsidRPr="00C71D5E">
        <w:rPr>
          <w:rFonts w:cs="Arial"/>
          <w:szCs w:val="24"/>
        </w:rPr>
        <w:t xml:space="preserve">15 an HE specialist has become part of the Teaching, Learning and Assessment </w:t>
      </w:r>
      <w:r w:rsidR="00C71D5E">
        <w:rPr>
          <w:rFonts w:cs="Arial"/>
          <w:szCs w:val="24"/>
        </w:rPr>
        <w:t xml:space="preserve">(TLA) </w:t>
      </w:r>
      <w:r w:rsidR="00C71D5E" w:rsidRPr="00C71D5E">
        <w:rPr>
          <w:rFonts w:cs="Arial"/>
          <w:szCs w:val="24"/>
        </w:rPr>
        <w:t>team and along with the HE community there has been a</w:t>
      </w:r>
      <w:r w:rsidR="00C71D5E">
        <w:rPr>
          <w:rFonts w:cs="Arial"/>
          <w:szCs w:val="24"/>
        </w:rPr>
        <w:t>n increased</w:t>
      </w:r>
      <w:r w:rsidR="00C71D5E" w:rsidRPr="00C71D5E">
        <w:rPr>
          <w:rFonts w:cs="Arial"/>
          <w:szCs w:val="24"/>
        </w:rPr>
        <w:t xml:space="preserve"> focus on developing skills in TLA in </w:t>
      </w:r>
      <w:proofErr w:type="gramStart"/>
      <w:r w:rsidR="00C71D5E" w:rsidRPr="00C71D5E">
        <w:rPr>
          <w:rFonts w:cs="Arial"/>
          <w:szCs w:val="24"/>
        </w:rPr>
        <w:t>HE</w:t>
      </w:r>
      <w:proofErr w:type="gramEnd"/>
      <w:r w:rsidR="00C71D5E" w:rsidRPr="00C71D5E">
        <w:rPr>
          <w:rFonts w:cs="Arial"/>
          <w:szCs w:val="24"/>
        </w:rPr>
        <w:t xml:space="preserve"> via a range of pr</w:t>
      </w:r>
      <w:r w:rsidR="00C71D5E">
        <w:rPr>
          <w:rFonts w:cs="Arial"/>
          <w:szCs w:val="24"/>
        </w:rPr>
        <w:t>o</w:t>
      </w:r>
      <w:r w:rsidR="00C71D5E" w:rsidRPr="00C71D5E">
        <w:rPr>
          <w:rFonts w:cs="Arial"/>
          <w:szCs w:val="24"/>
        </w:rPr>
        <w:t>active and responsive CPD activities.</w:t>
      </w:r>
    </w:p>
    <w:p w:rsidR="00C71D5E" w:rsidRPr="00DF3175" w:rsidRDefault="00C71D5E" w:rsidP="00DF3175">
      <w:pPr>
        <w:rPr>
          <w:rFonts w:cs="Arial"/>
          <w:szCs w:val="24"/>
        </w:rPr>
      </w:pPr>
    </w:p>
    <w:p w:rsidR="007D15E0" w:rsidRDefault="007D15E0" w:rsidP="007D15E0">
      <w:pPr>
        <w:rPr>
          <w:rFonts w:cs="Arial"/>
          <w:szCs w:val="24"/>
        </w:rPr>
      </w:pPr>
      <w:r w:rsidRPr="007D15E0">
        <w:rPr>
          <w:rFonts w:cs="Arial"/>
          <w:szCs w:val="24"/>
        </w:rPr>
        <w:lastRenderedPageBreak/>
        <w:t>In this Agreement the College has used retention as its principal target and has set itself high but realistic milestones. The details are contained in Annex B.</w:t>
      </w:r>
      <w:r>
        <w:rPr>
          <w:rFonts w:cs="Arial"/>
          <w:szCs w:val="24"/>
        </w:rPr>
        <w:t xml:space="preserve"> The College is</w:t>
      </w:r>
      <w:r w:rsidRPr="007D15E0">
        <w:rPr>
          <w:rFonts w:cs="Arial"/>
          <w:szCs w:val="24"/>
        </w:rPr>
        <w:t xml:space="preserve"> also setting</w:t>
      </w:r>
      <w:r>
        <w:rPr>
          <w:rFonts w:cs="Arial"/>
          <w:szCs w:val="24"/>
        </w:rPr>
        <w:t xml:space="preserve"> </w:t>
      </w:r>
      <w:r w:rsidRPr="007D15E0">
        <w:rPr>
          <w:rFonts w:cs="Arial"/>
          <w:szCs w:val="24"/>
        </w:rPr>
        <w:t xml:space="preserve">targets in relation to the development of new foundation degree provision to meet local and regional higher skills needs. This process is informed through the College’s strong links with employers and our regional Local Enterprise Partnership. </w:t>
      </w:r>
      <w:r>
        <w:rPr>
          <w:rFonts w:cs="Arial"/>
          <w:szCs w:val="24"/>
        </w:rPr>
        <w:t>The College</w:t>
      </w:r>
      <w:r w:rsidRPr="007D15E0">
        <w:rPr>
          <w:rFonts w:cs="Arial"/>
          <w:szCs w:val="24"/>
        </w:rPr>
        <w:t xml:space="preserve"> will be using the flexibility offered by </w:t>
      </w:r>
      <w:r>
        <w:rPr>
          <w:rFonts w:cs="Arial"/>
          <w:szCs w:val="24"/>
        </w:rPr>
        <w:t xml:space="preserve">its </w:t>
      </w:r>
      <w:r w:rsidRPr="007D15E0">
        <w:rPr>
          <w:rFonts w:cs="Arial"/>
          <w:szCs w:val="24"/>
        </w:rPr>
        <w:t>Foundation Degree Awarding Powers to assist</w:t>
      </w:r>
      <w:r>
        <w:rPr>
          <w:rFonts w:cs="Arial"/>
          <w:szCs w:val="24"/>
        </w:rPr>
        <w:t xml:space="preserve"> </w:t>
      </w:r>
      <w:r w:rsidRPr="007D15E0">
        <w:rPr>
          <w:rFonts w:cs="Arial"/>
          <w:szCs w:val="24"/>
        </w:rPr>
        <w:t xml:space="preserve">in achieving </w:t>
      </w:r>
      <w:r>
        <w:rPr>
          <w:rFonts w:cs="Arial"/>
          <w:szCs w:val="24"/>
        </w:rPr>
        <w:t>its</w:t>
      </w:r>
      <w:r w:rsidRPr="007D15E0">
        <w:rPr>
          <w:rFonts w:cs="Arial"/>
          <w:szCs w:val="24"/>
        </w:rPr>
        <w:t xml:space="preserve"> foundation degree targets. Details are contained in Annex B.</w:t>
      </w:r>
    </w:p>
    <w:p w:rsidR="007D15E0" w:rsidRPr="007D15E0" w:rsidRDefault="007D15E0" w:rsidP="007D15E0">
      <w:pPr>
        <w:rPr>
          <w:rFonts w:cs="Arial"/>
          <w:szCs w:val="24"/>
        </w:rPr>
      </w:pPr>
    </w:p>
    <w:p w:rsidR="007D15E0" w:rsidRDefault="007D15E0" w:rsidP="007D15E0">
      <w:pPr>
        <w:rPr>
          <w:rFonts w:cs="Arial"/>
          <w:szCs w:val="24"/>
        </w:rPr>
      </w:pPr>
      <w:r w:rsidRPr="007D15E0">
        <w:rPr>
          <w:rFonts w:cs="Arial"/>
          <w:szCs w:val="24"/>
        </w:rPr>
        <w:t xml:space="preserve">The College works closely with the North East Local Enterprise Partnership (NELEP) </w:t>
      </w:r>
      <w:r w:rsidR="00D83FC9" w:rsidRPr="00D83FC9">
        <w:rPr>
          <w:rFonts w:cs="Arial"/>
          <w:szCs w:val="24"/>
        </w:rPr>
        <w:t>and the Tees Valley Local Enterprise Partnership (TVLEP) to</w:t>
      </w:r>
      <w:r w:rsidR="00D83FC9">
        <w:rPr>
          <w:rFonts w:cs="Arial"/>
          <w:szCs w:val="24"/>
        </w:rPr>
        <w:t xml:space="preserve"> </w:t>
      </w:r>
      <w:r w:rsidRPr="007D15E0">
        <w:rPr>
          <w:rFonts w:cs="Arial"/>
          <w:szCs w:val="24"/>
        </w:rPr>
        <w:t>identify</w:t>
      </w:r>
      <w:r w:rsidR="00D83FC9">
        <w:rPr>
          <w:rFonts w:cs="Arial"/>
          <w:szCs w:val="24"/>
        </w:rPr>
        <w:t xml:space="preserve"> </w:t>
      </w:r>
      <w:r w:rsidRPr="007D15E0">
        <w:rPr>
          <w:rFonts w:cs="Arial"/>
          <w:szCs w:val="24"/>
        </w:rPr>
        <w:t>employer needs for higher vocation qualifications. Within the</w:t>
      </w:r>
      <w:r w:rsidR="00D83FC9">
        <w:rPr>
          <w:rFonts w:cs="Arial"/>
          <w:szCs w:val="24"/>
        </w:rPr>
        <w:t xml:space="preserve"> </w:t>
      </w:r>
      <w:r w:rsidRPr="007D15E0">
        <w:rPr>
          <w:rFonts w:cs="Arial"/>
          <w:szCs w:val="24"/>
        </w:rPr>
        <w:t>LEP</w:t>
      </w:r>
      <w:r w:rsidR="00D83FC9">
        <w:rPr>
          <w:rFonts w:cs="Arial"/>
          <w:szCs w:val="24"/>
        </w:rPr>
        <w:t>’s</w:t>
      </w:r>
      <w:r w:rsidRPr="007D15E0">
        <w:rPr>
          <w:rFonts w:cs="Arial"/>
          <w:szCs w:val="24"/>
        </w:rPr>
        <w:t xml:space="preserve"> Strategic Economic Plan</w:t>
      </w:r>
      <w:r w:rsidR="00D83FC9">
        <w:rPr>
          <w:rFonts w:cs="Arial"/>
          <w:szCs w:val="24"/>
        </w:rPr>
        <w:t>s</w:t>
      </w:r>
      <w:r w:rsidRPr="007D15E0">
        <w:rPr>
          <w:rFonts w:cs="Arial"/>
          <w:szCs w:val="24"/>
        </w:rPr>
        <w:t xml:space="preserve"> (2014), they forecast that employers in the North East region will require a further 1</w:t>
      </w:r>
      <w:r w:rsidR="00D83FC9">
        <w:rPr>
          <w:rFonts w:cs="Arial"/>
          <w:szCs w:val="24"/>
        </w:rPr>
        <w:t>7</w:t>
      </w:r>
      <w:r w:rsidRPr="007D15E0">
        <w:rPr>
          <w:rFonts w:cs="Arial"/>
          <w:szCs w:val="24"/>
        </w:rPr>
        <w:t>0,000 employees by 2020 with higher skills at level 4 and above.  The College has the capacity, expertise and qualification awarding powers to develop and deliver innovative programmes which will provide opportunities for non-traditional higher education students to succeed</w:t>
      </w:r>
      <w:r>
        <w:rPr>
          <w:rFonts w:cs="Arial"/>
          <w:szCs w:val="24"/>
        </w:rPr>
        <w:t>,</w:t>
      </w:r>
      <w:r w:rsidRPr="007D15E0">
        <w:rPr>
          <w:rFonts w:cs="Arial"/>
          <w:szCs w:val="24"/>
        </w:rPr>
        <w:t xml:space="preserve"> progress</w:t>
      </w:r>
      <w:r>
        <w:rPr>
          <w:rFonts w:cs="Arial"/>
          <w:szCs w:val="24"/>
        </w:rPr>
        <w:t>,</w:t>
      </w:r>
      <w:r w:rsidRPr="007D15E0">
        <w:rPr>
          <w:rFonts w:cs="Arial"/>
          <w:szCs w:val="24"/>
        </w:rPr>
        <w:t xml:space="preserve"> and make a valuable contribution to the local and regional economy.</w:t>
      </w:r>
    </w:p>
    <w:p w:rsidR="007D15E0" w:rsidRPr="007D15E0" w:rsidRDefault="007D15E0" w:rsidP="007D15E0">
      <w:pPr>
        <w:rPr>
          <w:rFonts w:cs="Arial"/>
          <w:szCs w:val="24"/>
        </w:rPr>
      </w:pPr>
    </w:p>
    <w:p w:rsidR="007D15E0" w:rsidRDefault="007D15E0" w:rsidP="007D15E0">
      <w:pPr>
        <w:rPr>
          <w:rFonts w:cs="Arial"/>
          <w:szCs w:val="24"/>
        </w:rPr>
      </w:pPr>
      <w:r w:rsidRPr="007D15E0">
        <w:rPr>
          <w:rFonts w:cs="Arial"/>
          <w:szCs w:val="24"/>
        </w:rPr>
        <w:t>Currently, the College is working in joint partnership with Business Durham to integrate the development of innovation skills in the higher education curriculum. This will enable students to develop natural innovation skills which are in high demand within County Durham. Business Durham continues to attract international employers to the region like Hitachi Trains who require employees that are naturally innovative. By</w:t>
      </w:r>
      <w:r w:rsidR="00566C41">
        <w:rPr>
          <w:rFonts w:cs="Arial"/>
          <w:szCs w:val="24"/>
        </w:rPr>
        <w:t xml:space="preserve"> </w:t>
      </w:r>
      <w:r w:rsidRPr="007D15E0">
        <w:rPr>
          <w:rFonts w:cs="Arial"/>
          <w:szCs w:val="24"/>
        </w:rPr>
        <w:t>developing its curriculum at a higher level to include innovation as a core element, students will have a key innovative skill set to meet current and future employer needs both in the County and at regional and national levels.</w:t>
      </w:r>
      <w:r w:rsidR="00D83FC9">
        <w:rPr>
          <w:rFonts w:cs="Arial"/>
          <w:szCs w:val="24"/>
        </w:rPr>
        <w:t xml:space="preserve"> </w:t>
      </w:r>
      <w:r w:rsidR="00D83FC9" w:rsidRPr="00D83FC9">
        <w:rPr>
          <w:rFonts w:cs="Arial"/>
          <w:szCs w:val="24"/>
        </w:rPr>
        <w:t>There is significant and growing demand from employers in relation to higher apprenticeshi</w:t>
      </w:r>
      <w:r w:rsidR="00D83FC9">
        <w:rPr>
          <w:rFonts w:cs="Arial"/>
          <w:szCs w:val="24"/>
        </w:rPr>
        <w:t xml:space="preserve">ps across a number of sectors. </w:t>
      </w:r>
      <w:r w:rsidR="00D83FC9" w:rsidRPr="00D83FC9">
        <w:rPr>
          <w:rFonts w:cs="Arial"/>
          <w:szCs w:val="24"/>
        </w:rPr>
        <w:t>Key regional employers such as Nissan and Local Authorities are using higher apprenticeships to recruit new employees and upskill existing employees to meet their higher skills needs.</w:t>
      </w:r>
    </w:p>
    <w:p w:rsidR="007D15E0" w:rsidRPr="007D15E0" w:rsidRDefault="007D15E0" w:rsidP="007D15E0">
      <w:pPr>
        <w:rPr>
          <w:rFonts w:cs="Arial"/>
          <w:szCs w:val="24"/>
        </w:rPr>
      </w:pPr>
    </w:p>
    <w:p w:rsidR="00611FEB" w:rsidRPr="00DF3175" w:rsidRDefault="00611FEB" w:rsidP="007C5828">
      <w:pPr>
        <w:pStyle w:val="Heading2"/>
        <w:rPr>
          <w:color w:val="365F91" w:themeColor="accent1" w:themeShade="BF"/>
        </w:rPr>
      </w:pPr>
      <w:bookmarkStart w:id="11" w:name="_Toc447627755"/>
      <w:r w:rsidRPr="00DF3175">
        <w:rPr>
          <w:color w:val="365F91" w:themeColor="accent1" w:themeShade="BF"/>
        </w:rPr>
        <w:t xml:space="preserve">Monitoring and </w:t>
      </w:r>
      <w:r w:rsidR="00DF3175" w:rsidRPr="00DF3175">
        <w:rPr>
          <w:color w:val="365F91" w:themeColor="accent1" w:themeShade="BF"/>
        </w:rPr>
        <w:t>Evaluation Arrangements</w:t>
      </w:r>
      <w:bookmarkEnd w:id="11"/>
    </w:p>
    <w:p w:rsidR="009901BF" w:rsidRDefault="009901BF" w:rsidP="00DF3175">
      <w:pPr>
        <w:rPr>
          <w:rFonts w:cs="Arial"/>
          <w:szCs w:val="24"/>
        </w:rPr>
      </w:pPr>
    </w:p>
    <w:p w:rsidR="00611FEB" w:rsidRDefault="00611FEB" w:rsidP="00DF3175">
      <w:pPr>
        <w:rPr>
          <w:rFonts w:cs="Arial"/>
          <w:szCs w:val="24"/>
        </w:rPr>
      </w:pPr>
      <w:r w:rsidRPr="00DF3175">
        <w:rPr>
          <w:rFonts w:cs="Arial"/>
          <w:szCs w:val="24"/>
        </w:rPr>
        <w:t xml:space="preserve">Monitoring oversight of this access agreement is the responsibility of the </w:t>
      </w:r>
      <w:r w:rsidR="00047813">
        <w:rPr>
          <w:rFonts w:cs="Arial"/>
          <w:szCs w:val="24"/>
        </w:rPr>
        <w:t>Senior Executive Group</w:t>
      </w:r>
      <w:r w:rsidRPr="00DF3175">
        <w:rPr>
          <w:rFonts w:cs="Arial"/>
          <w:szCs w:val="24"/>
        </w:rPr>
        <w:t xml:space="preserve"> and </w:t>
      </w:r>
      <w:r w:rsidR="009A786D" w:rsidRPr="00DF3175">
        <w:rPr>
          <w:rFonts w:cs="Arial"/>
          <w:szCs w:val="24"/>
        </w:rPr>
        <w:t xml:space="preserve">of </w:t>
      </w:r>
      <w:r w:rsidRPr="00DF3175">
        <w:rPr>
          <w:rFonts w:cs="Arial"/>
          <w:szCs w:val="24"/>
        </w:rPr>
        <w:t xml:space="preserve">the </w:t>
      </w:r>
      <w:r w:rsidR="00047813">
        <w:rPr>
          <w:rFonts w:cs="Arial"/>
          <w:szCs w:val="24"/>
        </w:rPr>
        <w:t>Vice</w:t>
      </w:r>
      <w:r w:rsidR="00000649" w:rsidRPr="00DF3175">
        <w:rPr>
          <w:rFonts w:cs="Arial"/>
          <w:szCs w:val="24"/>
        </w:rPr>
        <w:t xml:space="preserve"> Principals</w:t>
      </w:r>
      <w:r w:rsidR="00350565">
        <w:rPr>
          <w:rFonts w:cs="Arial"/>
          <w:szCs w:val="24"/>
        </w:rPr>
        <w:t xml:space="preserve">. </w:t>
      </w:r>
      <w:r w:rsidR="003A5364" w:rsidRPr="00DF3175">
        <w:rPr>
          <w:rFonts w:cs="Arial"/>
          <w:szCs w:val="24"/>
        </w:rPr>
        <w:t>These senior managers</w:t>
      </w:r>
      <w:r w:rsidRPr="00DF3175">
        <w:rPr>
          <w:rFonts w:cs="Arial"/>
          <w:szCs w:val="24"/>
        </w:rPr>
        <w:t xml:space="preserve"> also have formal responsibility for ensuring the delivery of the </w:t>
      </w:r>
      <w:r w:rsidR="004B59FC">
        <w:rPr>
          <w:rFonts w:cs="Arial"/>
          <w:szCs w:val="24"/>
        </w:rPr>
        <w:t>A</w:t>
      </w:r>
      <w:r w:rsidRPr="00DF3175">
        <w:rPr>
          <w:rFonts w:cs="Arial"/>
          <w:szCs w:val="24"/>
        </w:rPr>
        <w:t>greement.</w:t>
      </w:r>
    </w:p>
    <w:p w:rsidR="009901BF" w:rsidRPr="00DF3175" w:rsidRDefault="009901BF" w:rsidP="00DF3175">
      <w:pPr>
        <w:rPr>
          <w:rFonts w:cs="Arial"/>
          <w:szCs w:val="24"/>
        </w:rPr>
      </w:pPr>
    </w:p>
    <w:p w:rsidR="00611FEB" w:rsidRDefault="00EF5125" w:rsidP="00DF3175">
      <w:pPr>
        <w:rPr>
          <w:rFonts w:cs="Arial"/>
          <w:szCs w:val="24"/>
        </w:rPr>
      </w:pPr>
      <w:r w:rsidRPr="00DF3175">
        <w:rPr>
          <w:rFonts w:cs="Arial"/>
          <w:szCs w:val="24"/>
        </w:rPr>
        <w:t xml:space="preserve">The </w:t>
      </w:r>
      <w:r w:rsidR="00000649" w:rsidRPr="00DF3175">
        <w:rPr>
          <w:rFonts w:cs="Arial"/>
          <w:szCs w:val="24"/>
        </w:rPr>
        <w:t>Head</w:t>
      </w:r>
      <w:r w:rsidR="00F0264A" w:rsidRPr="00DF3175">
        <w:rPr>
          <w:rFonts w:cs="Arial"/>
          <w:szCs w:val="24"/>
        </w:rPr>
        <w:t xml:space="preserve"> of H</w:t>
      </w:r>
      <w:r w:rsidRPr="00DF3175">
        <w:rPr>
          <w:rFonts w:cs="Arial"/>
          <w:szCs w:val="24"/>
        </w:rPr>
        <w:t>igher Education</w:t>
      </w:r>
      <w:r w:rsidR="004C5327">
        <w:rPr>
          <w:rFonts w:cs="Arial"/>
          <w:szCs w:val="24"/>
        </w:rPr>
        <w:t xml:space="preserve"> Development</w:t>
      </w:r>
      <w:r w:rsidR="007E2D43">
        <w:rPr>
          <w:rFonts w:cs="Arial"/>
          <w:szCs w:val="24"/>
        </w:rPr>
        <w:t>s</w:t>
      </w:r>
      <w:r w:rsidR="004C5327">
        <w:rPr>
          <w:rFonts w:cs="Arial"/>
          <w:szCs w:val="24"/>
        </w:rPr>
        <w:t xml:space="preserve"> and Enhancement</w:t>
      </w:r>
      <w:r w:rsidRPr="00DF3175">
        <w:rPr>
          <w:rFonts w:cs="Arial"/>
          <w:szCs w:val="24"/>
        </w:rPr>
        <w:t xml:space="preserve"> </w:t>
      </w:r>
      <w:r w:rsidR="00000649" w:rsidRPr="00DF3175">
        <w:rPr>
          <w:rFonts w:cs="Arial"/>
          <w:szCs w:val="24"/>
        </w:rPr>
        <w:t>is</w:t>
      </w:r>
      <w:r w:rsidRPr="00DF3175">
        <w:rPr>
          <w:rFonts w:cs="Arial"/>
          <w:szCs w:val="24"/>
        </w:rPr>
        <w:t xml:space="preserve"> responsible for providing termly monitoring reports for consi</w:t>
      </w:r>
      <w:r w:rsidR="00F0264A" w:rsidRPr="00DF3175">
        <w:rPr>
          <w:rFonts w:cs="Arial"/>
          <w:szCs w:val="24"/>
        </w:rPr>
        <w:t xml:space="preserve">deration by the </w:t>
      </w:r>
      <w:r w:rsidR="00047813">
        <w:rPr>
          <w:rFonts w:cs="Arial"/>
          <w:szCs w:val="24"/>
        </w:rPr>
        <w:t>Senior Executive Group</w:t>
      </w:r>
      <w:r w:rsidR="00350565">
        <w:rPr>
          <w:rFonts w:cs="Arial"/>
          <w:szCs w:val="24"/>
        </w:rPr>
        <w:t xml:space="preserve">. </w:t>
      </w:r>
      <w:r w:rsidR="00F0264A" w:rsidRPr="00DF3175">
        <w:rPr>
          <w:rFonts w:cs="Arial"/>
          <w:szCs w:val="24"/>
        </w:rPr>
        <w:t xml:space="preserve">The </w:t>
      </w:r>
      <w:r w:rsidR="00047813">
        <w:rPr>
          <w:rFonts w:cs="Arial"/>
          <w:szCs w:val="24"/>
        </w:rPr>
        <w:t xml:space="preserve">Vice Principals </w:t>
      </w:r>
      <w:r w:rsidR="00F0264A" w:rsidRPr="00DF3175">
        <w:rPr>
          <w:rFonts w:cs="Arial"/>
          <w:szCs w:val="24"/>
        </w:rPr>
        <w:t xml:space="preserve">team </w:t>
      </w:r>
      <w:r w:rsidR="008F7149">
        <w:rPr>
          <w:rFonts w:cs="Arial"/>
          <w:szCs w:val="24"/>
        </w:rPr>
        <w:t xml:space="preserve">formally </w:t>
      </w:r>
      <w:r w:rsidR="00F0264A" w:rsidRPr="00DF3175">
        <w:rPr>
          <w:rFonts w:cs="Arial"/>
          <w:szCs w:val="24"/>
        </w:rPr>
        <w:t>meets every two weeks</w:t>
      </w:r>
      <w:r w:rsidR="00350565">
        <w:rPr>
          <w:rFonts w:cs="Arial"/>
          <w:szCs w:val="24"/>
        </w:rPr>
        <w:t xml:space="preserve">. </w:t>
      </w:r>
      <w:r w:rsidR="00F0264A" w:rsidRPr="00DF3175">
        <w:rPr>
          <w:rFonts w:cs="Arial"/>
          <w:szCs w:val="24"/>
        </w:rPr>
        <w:t xml:space="preserve">Such monitoring </w:t>
      </w:r>
      <w:r w:rsidR="009901BF" w:rsidRPr="00DF3175">
        <w:rPr>
          <w:rFonts w:cs="Arial"/>
          <w:szCs w:val="24"/>
        </w:rPr>
        <w:t>arrangements enable</w:t>
      </w:r>
      <w:r w:rsidR="00F0264A" w:rsidRPr="00DF3175">
        <w:rPr>
          <w:rFonts w:cs="Arial"/>
          <w:szCs w:val="24"/>
        </w:rPr>
        <w:t xml:space="preserve"> </w:t>
      </w:r>
      <w:r w:rsidR="008F7149">
        <w:rPr>
          <w:rFonts w:cs="Arial"/>
          <w:szCs w:val="24"/>
        </w:rPr>
        <w:t xml:space="preserve">the </w:t>
      </w:r>
      <w:r w:rsidR="00F0264A" w:rsidRPr="00DF3175">
        <w:rPr>
          <w:rFonts w:cs="Arial"/>
          <w:szCs w:val="24"/>
        </w:rPr>
        <w:t>senior</w:t>
      </w:r>
      <w:r w:rsidR="00C16A76" w:rsidRPr="00DF3175">
        <w:rPr>
          <w:rFonts w:cs="Arial"/>
          <w:szCs w:val="24"/>
        </w:rPr>
        <w:t xml:space="preserve"> curriculum</w:t>
      </w:r>
      <w:r w:rsidR="00F0264A" w:rsidRPr="00DF3175">
        <w:rPr>
          <w:rFonts w:cs="Arial"/>
          <w:szCs w:val="24"/>
        </w:rPr>
        <w:t xml:space="preserve"> managers to identify whether the actions and targets contained in the agreement are being met, and where appropriate</w:t>
      </w:r>
      <w:r w:rsidR="008F7149">
        <w:rPr>
          <w:rFonts w:cs="Arial"/>
          <w:szCs w:val="24"/>
        </w:rPr>
        <w:t>,</w:t>
      </w:r>
      <w:r w:rsidR="00F0264A" w:rsidRPr="00DF3175">
        <w:rPr>
          <w:rFonts w:cs="Arial"/>
          <w:szCs w:val="24"/>
        </w:rPr>
        <w:t xml:space="preserve"> to agree additional measures to ensure that these actions and targets will be achieved.</w:t>
      </w:r>
    </w:p>
    <w:p w:rsidR="009901BF" w:rsidRPr="00DF3175" w:rsidRDefault="009901BF" w:rsidP="00DF3175">
      <w:pPr>
        <w:rPr>
          <w:rFonts w:cs="Arial"/>
          <w:szCs w:val="24"/>
        </w:rPr>
      </w:pPr>
    </w:p>
    <w:p w:rsidR="009A786D" w:rsidRDefault="00F0264A" w:rsidP="00DF3175">
      <w:pPr>
        <w:rPr>
          <w:rFonts w:cs="Arial"/>
          <w:szCs w:val="24"/>
        </w:rPr>
      </w:pPr>
      <w:r w:rsidRPr="00DF3175">
        <w:rPr>
          <w:rFonts w:cs="Arial"/>
          <w:szCs w:val="24"/>
        </w:rPr>
        <w:lastRenderedPageBreak/>
        <w:t xml:space="preserve">Evaluation of </w:t>
      </w:r>
      <w:r w:rsidR="00AE192F" w:rsidRPr="00DF3175">
        <w:rPr>
          <w:rFonts w:cs="Arial"/>
          <w:szCs w:val="24"/>
        </w:rPr>
        <w:t xml:space="preserve">the success of the </w:t>
      </w:r>
      <w:r w:rsidR="00AF34BE">
        <w:rPr>
          <w:rFonts w:cs="Arial"/>
          <w:szCs w:val="24"/>
        </w:rPr>
        <w:t>A</w:t>
      </w:r>
      <w:r w:rsidR="00AE192F" w:rsidRPr="00DF3175">
        <w:rPr>
          <w:rFonts w:cs="Arial"/>
          <w:szCs w:val="24"/>
        </w:rPr>
        <w:t>greement in meeting its targets and milestones, and more generally in confirming the appropriateness of its access and outreach activities in achieving their intended objectives</w:t>
      </w:r>
      <w:r w:rsidR="00AF34BE">
        <w:rPr>
          <w:rFonts w:cs="Arial"/>
          <w:szCs w:val="24"/>
        </w:rPr>
        <w:t>,</w:t>
      </w:r>
      <w:r w:rsidR="00AE192F" w:rsidRPr="00DF3175">
        <w:rPr>
          <w:rFonts w:cs="Arial"/>
          <w:szCs w:val="24"/>
        </w:rPr>
        <w:t xml:space="preserve"> </w:t>
      </w:r>
      <w:r w:rsidR="00000649" w:rsidRPr="00DF3175">
        <w:rPr>
          <w:rFonts w:cs="Arial"/>
          <w:szCs w:val="24"/>
        </w:rPr>
        <w:t>is</w:t>
      </w:r>
      <w:r w:rsidR="00AE192F" w:rsidRPr="00DF3175">
        <w:rPr>
          <w:rFonts w:cs="Arial"/>
          <w:szCs w:val="24"/>
        </w:rPr>
        <w:t xml:space="preserve"> the responsibility of the </w:t>
      </w:r>
      <w:r w:rsidR="00047813">
        <w:rPr>
          <w:rFonts w:cs="Arial"/>
          <w:szCs w:val="24"/>
        </w:rPr>
        <w:t>Vice</w:t>
      </w:r>
      <w:r w:rsidR="00000649" w:rsidRPr="00DF3175">
        <w:rPr>
          <w:rFonts w:cs="Arial"/>
          <w:szCs w:val="24"/>
        </w:rPr>
        <w:t xml:space="preserve"> Principal with specific responsibility for</w:t>
      </w:r>
      <w:r w:rsidR="00AE192F" w:rsidRPr="00DF3175">
        <w:rPr>
          <w:rFonts w:cs="Arial"/>
          <w:szCs w:val="24"/>
        </w:rPr>
        <w:t xml:space="preserve"> Higher Education</w:t>
      </w:r>
      <w:r w:rsidR="00350565">
        <w:rPr>
          <w:rFonts w:cs="Arial"/>
          <w:szCs w:val="24"/>
        </w:rPr>
        <w:t xml:space="preserve">. </w:t>
      </w:r>
      <w:r w:rsidR="00AE192F" w:rsidRPr="00DF3175">
        <w:rPr>
          <w:rFonts w:cs="Arial"/>
          <w:szCs w:val="24"/>
        </w:rPr>
        <w:t xml:space="preserve">Evaluation </w:t>
      </w:r>
      <w:r w:rsidR="00AF34BE">
        <w:rPr>
          <w:rFonts w:cs="Arial"/>
          <w:szCs w:val="24"/>
        </w:rPr>
        <w:t xml:space="preserve">will </w:t>
      </w:r>
      <w:r w:rsidR="00AE192F" w:rsidRPr="00DF3175">
        <w:rPr>
          <w:rFonts w:cs="Arial"/>
          <w:szCs w:val="24"/>
        </w:rPr>
        <w:t>be based upon the qualitative and quantitative data gathered by the College relevant to its access arrangements</w:t>
      </w:r>
      <w:r w:rsidR="00350565">
        <w:rPr>
          <w:rFonts w:cs="Arial"/>
          <w:szCs w:val="24"/>
        </w:rPr>
        <w:t xml:space="preserve">. </w:t>
      </w:r>
      <w:r w:rsidR="00AE192F" w:rsidRPr="00DF3175">
        <w:rPr>
          <w:rFonts w:cs="Arial"/>
          <w:szCs w:val="24"/>
        </w:rPr>
        <w:t>In particular</w:t>
      </w:r>
      <w:r w:rsidR="00AF34BE">
        <w:rPr>
          <w:rFonts w:cs="Arial"/>
          <w:szCs w:val="24"/>
        </w:rPr>
        <w:t>, the</w:t>
      </w:r>
      <w:r w:rsidR="00AE192F" w:rsidRPr="00DF3175">
        <w:rPr>
          <w:rFonts w:cs="Arial"/>
          <w:szCs w:val="24"/>
        </w:rPr>
        <w:t xml:space="preserve"> evaluation</w:t>
      </w:r>
      <w:r w:rsidR="00000649" w:rsidRPr="00DF3175">
        <w:rPr>
          <w:rFonts w:cs="Arial"/>
          <w:szCs w:val="24"/>
        </w:rPr>
        <w:t xml:space="preserve"> </w:t>
      </w:r>
      <w:r w:rsidR="00AF34BE">
        <w:rPr>
          <w:rFonts w:cs="Arial"/>
          <w:szCs w:val="24"/>
        </w:rPr>
        <w:t xml:space="preserve">will </w:t>
      </w:r>
      <w:r w:rsidR="00AE192F" w:rsidRPr="00DF3175">
        <w:rPr>
          <w:rFonts w:cs="Arial"/>
          <w:szCs w:val="24"/>
        </w:rPr>
        <w:t>focus</w:t>
      </w:r>
      <w:r w:rsidR="00AF34BE">
        <w:rPr>
          <w:rFonts w:cs="Arial"/>
          <w:szCs w:val="24"/>
        </w:rPr>
        <w:t xml:space="preserve"> </w:t>
      </w:r>
      <w:r w:rsidR="00AE192F" w:rsidRPr="00DF3175">
        <w:rPr>
          <w:rFonts w:cs="Arial"/>
          <w:szCs w:val="24"/>
        </w:rPr>
        <w:t xml:space="preserve">on the profile of the </w:t>
      </w:r>
      <w:r w:rsidR="00AF34BE">
        <w:rPr>
          <w:rFonts w:cs="Arial"/>
          <w:szCs w:val="24"/>
        </w:rPr>
        <w:t>h</w:t>
      </w:r>
      <w:r w:rsidR="00C426B5">
        <w:rPr>
          <w:rFonts w:cs="Arial"/>
          <w:szCs w:val="24"/>
        </w:rPr>
        <w:t xml:space="preserve">igher </w:t>
      </w:r>
      <w:r w:rsidR="00AF34BE">
        <w:rPr>
          <w:rFonts w:cs="Arial"/>
          <w:szCs w:val="24"/>
        </w:rPr>
        <w:t>e</w:t>
      </w:r>
      <w:r w:rsidR="00C426B5">
        <w:rPr>
          <w:rFonts w:cs="Arial"/>
          <w:szCs w:val="24"/>
        </w:rPr>
        <w:t>ducation</w:t>
      </w:r>
      <w:r w:rsidR="00AE192F" w:rsidRPr="00DF3175">
        <w:rPr>
          <w:rFonts w:cs="Arial"/>
          <w:szCs w:val="24"/>
        </w:rPr>
        <w:t xml:space="preserve"> student population by gender, entry qualifications, age, widening participation category, mode of study, attendance, achievement and success</w:t>
      </w:r>
      <w:r w:rsidR="00AF34BE">
        <w:rPr>
          <w:rFonts w:cs="Arial"/>
          <w:szCs w:val="24"/>
        </w:rPr>
        <w:t xml:space="preserve">. Evaluation </w:t>
      </w:r>
      <w:r w:rsidR="0083029B">
        <w:rPr>
          <w:rFonts w:cs="Arial"/>
          <w:szCs w:val="24"/>
        </w:rPr>
        <w:t>will</w:t>
      </w:r>
      <w:r w:rsidR="00AF34BE">
        <w:rPr>
          <w:rFonts w:cs="Arial"/>
          <w:szCs w:val="24"/>
        </w:rPr>
        <w:t xml:space="preserve"> also </w:t>
      </w:r>
      <w:r w:rsidR="0083029B">
        <w:rPr>
          <w:rFonts w:cs="Arial"/>
          <w:szCs w:val="24"/>
        </w:rPr>
        <w:t xml:space="preserve">be </w:t>
      </w:r>
      <w:r w:rsidR="00AF34BE">
        <w:rPr>
          <w:rFonts w:cs="Arial"/>
          <w:szCs w:val="24"/>
        </w:rPr>
        <w:t>informed by</w:t>
      </w:r>
      <w:r w:rsidR="00AE192F" w:rsidRPr="00DF3175">
        <w:rPr>
          <w:rFonts w:cs="Arial"/>
          <w:szCs w:val="24"/>
        </w:rPr>
        <w:t xml:space="preserve"> student feedback gathered through </w:t>
      </w:r>
      <w:r w:rsidR="009A786D" w:rsidRPr="00DF3175">
        <w:rPr>
          <w:rFonts w:cs="Arial"/>
          <w:szCs w:val="24"/>
        </w:rPr>
        <w:t>standard College questionnaires and programme/course committee meetings at which students are present</w:t>
      </w:r>
      <w:r w:rsidR="00350565">
        <w:rPr>
          <w:rFonts w:cs="Arial"/>
          <w:szCs w:val="24"/>
        </w:rPr>
        <w:t xml:space="preserve">. </w:t>
      </w:r>
      <w:r w:rsidR="009A786D" w:rsidRPr="00DF3175">
        <w:rPr>
          <w:rFonts w:cs="Arial"/>
          <w:szCs w:val="24"/>
        </w:rPr>
        <w:t>Evaluation findings</w:t>
      </w:r>
      <w:r w:rsidR="00000649" w:rsidRPr="00DF3175">
        <w:rPr>
          <w:rFonts w:cs="Arial"/>
          <w:szCs w:val="24"/>
        </w:rPr>
        <w:t xml:space="preserve"> </w:t>
      </w:r>
      <w:r w:rsidR="009A786D" w:rsidRPr="00DF3175">
        <w:rPr>
          <w:rFonts w:cs="Arial"/>
          <w:szCs w:val="24"/>
        </w:rPr>
        <w:t xml:space="preserve">seek to establish whether and, if so to what extent, the ambitions of the </w:t>
      </w:r>
      <w:r w:rsidR="0083029B">
        <w:rPr>
          <w:rFonts w:cs="Arial"/>
          <w:szCs w:val="24"/>
        </w:rPr>
        <w:t>A</w:t>
      </w:r>
      <w:r w:rsidR="009A786D" w:rsidRPr="00DF3175">
        <w:rPr>
          <w:rFonts w:cs="Arial"/>
          <w:szCs w:val="24"/>
        </w:rPr>
        <w:t xml:space="preserve">greement </w:t>
      </w:r>
      <w:r w:rsidR="0083029B">
        <w:rPr>
          <w:rFonts w:cs="Arial"/>
          <w:szCs w:val="24"/>
        </w:rPr>
        <w:t xml:space="preserve">will </w:t>
      </w:r>
      <w:r w:rsidR="009A786D" w:rsidRPr="00DF3175">
        <w:rPr>
          <w:rFonts w:cs="Arial"/>
          <w:szCs w:val="24"/>
        </w:rPr>
        <w:t>have been fulfilled</w:t>
      </w:r>
      <w:r w:rsidR="00350565">
        <w:rPr>
          <w:rFonts w:cs="Arial"/>
          <w:szCs w:val="24"/>
        </w:rPr>
        <w:t xml:space="preserve">. </w:t>
      </w:r>
      <w:r w:rsidR="009A786D" w:rsidRPr="00DF3175">
        <w:rPr>
          <w:rFonts w:cs="Arial"/>
          <w:szCs w:val="24"/>
        </w:rPr>
        <w:t xml:space="preserve">Where there is evidence that this has not occurred the evaluation </w:t>
      </w:r>
      <w:r w:rsidR="0083029B">
        <w:rPr>
          <w:rFonts w:cs="Arial"/>
          <w:szCs w:val="24"/>
        </w:rPr>
        <w:t xml:space="preserve">will </w:t>
      </w:r>
      <w:r w:rsidR="00000649" w:rsidRPr="00DF3175">
        <w:rPr>
          <w:rFonts w:cs="Arial"/>
          <w:szCs w:val="24"/>
        </w:rPr>
        <w:t>serve</w:t>
      </w:r>
      <w:r w:rsidR="0083029B">
        <w:rPr>
          <w:rFonts w:cs="Arial"/>
          <w:szCs w:val="24"/>
        </w:rPr>
        <w:t xml:space="preserve"> to </w:t>
      </w:r>
      <w:r w:rsidR="009A786D" w:rsidRPr="00DF3175">
        <w:rPr>
          <w:rFonts w:cs="Arial"/>
          <w:szCs w:val="24"/>
        </w:rPr>
        <w:t xml:space="preserve">explain why this is so, and what </w:t>
      </w:r>
      <w:r w:rsidR="0083029B">
        <w:rPr>
          <w:rFonts w:cs="Arial"/>
          <w:szCs w:val="24"/>
        </w:rPr>
        <w:t>may be deemed an</w:t>
      </w:r>
      <w:r w:rsidR="009A786D" w:rsidRPr="00DF3175">
        <w:rPr>
          <w:rFonts w:cs="Arial"/>
          <w:szCs w:val="24"/>
        </w:rPr>
        <w:t xml:space="preserve"> appropriate remedy.</w:t>
      </w:r>
    </w:p>
    <w:p w:rsidR="00E811C8" w:rsidRDefault="00E811C8" w:rsidP="00DF3175">
      <w:pPr>
        <w:rPr>
          <w:rFonts w:cs="Arial"/>
          <w:szCs w:val="24"/>
        </w:rPr>
      </w:pPr>
    </w:p>
    <w:p w:rsidR="00F707BE" w:rsidRDefault="00F707BE">
      <w:pPr>
        <w:spacing w:after="200" w:line="276" w:lineRule="auto"/>
        <w:rPr>
          <w:rFonts w:cs="Arial"/>
          <w:szCs w:val="24"/>
        </w:rPr>
      </w:pPr>
      <w:r>
        <w:rPr>
          <w:rFonts w:cs="Arial"/>
          <w:szCs w:val="24"/>
        </w:rPr>
        <w:br w:type="page"/>
      </w:r>
    </w:p>
    <w:p w:rsidR="000631F0" w:rsidRPr="000631F0" w:rsidRDefault="000631F0" w:rsidP="000631F0">
      <w:pPr>
        <w:rPr>
          <w:rFonts w:cs="Arial"/>
          <w:szCs w:val="24"/>
        </w:rPr>
      </w:pPr>
      <w:r w:rsidRPr="000631F0">
        <w:rPr>
          <w:rFonts w:cs="Arial"/>
          <w:szCs w:val="24"/>
        </w:rPr>
        <w:t xml:space="preserve">The </w:t>
      </w:r>
      <w:r>
        <w:rPr>
          <w:rFonts w:cs="Arial"/>
          <w:szCs w:val="24"/>
        </w:rPr>
        <w:t xml:space="preserve">College’s </w:t>
      </w:r>
      <w:r w:rsidRPr="000631F0">
        <w:rPr>
          <w:rFonts w:cs="Arial"/>
          <w:szCs w:val="24"/>
        </w:rPr>
        <w:t xml:space="preserve">Higher Education Student Experience </w:t>
      </w:r>
      <w:r>
        <w:rPr>
          <w:rFonts w:cs="Arial"/>
          <w:szCs w:val="24"/>
        </w:rPr>
        <w:t>and</w:t>
      </w:r>
      <w:r w:rsidRPr="000631F0">
        <w:rPr>
          <w:rFonts w:cs="Arial"/>
          <w:szCs w:val="24"/>
        </w:rPr>
        <w:t xml:space="preserve"> Quality Enhancement Committee (HESEQE)</w:t>
      </w:r>
      <w:r>
        <w:rPr>
          <w:rFonts w:cs="Arial"/>
          <w:szCs w:val="24"/>
        </w:rPr>
        <w:t xml:space="preserve"> </w:t>
      </w:r>
      <w:r w:rsidRPr="000631F0">
        <w:rPr>
          <w:rFonts w:cs="Arial"/>
          <w:szCs w:val="24"/>
        </w:rPr>
        <w:t>oversee</w:t>
      </w:r>
      <w:r>
        <w:rPr>
          <w:rFonts w:cs="Arial"/>
          <w:szCs w:val="24"/>
        </w:rPr>
        <w:t>s</w:t>
      </w:r>
      <w:r w:rsidRPr="000631F0">
        <w:rPr>
          <w:rFonts w:cs="Arial"/>
          <w:szCs w:val="24"/>
        </w:rPr>
        <w:t xml:space="preserve"> the College's adherence to the UK Quality Code set by the Quality Assurance Agency (QAA) to safeguard academic standards and improve the quality of the College's Higher Education provision. </w:t>
      </w:r>
      <w:r>
        <w:rPr>
          <w:rFonts w:cs="Arial"/>
          <w:szCs w:val="24"/>
        </w:rPr>
        <w:t>Comprising a</w:t>
      </w:r>
      <w:r w:rsidRPr="000631F0">
        <w:rPr>
          <w:rFonts w:cs="Arial"/>
          <w:szCs w:val="24"/>
        </w:rPr>
        <w:t xml:space="preserve"> minimum of five Corporation members</w:t>
      </w:r>
      <w:r>
        <w:rPr>
          <w:rFonts w:cs="Arial"/>
          <w:szCs w:val="24"/>
        </w:rPr>
        <w:t>, the</w:t>
      </w:r>
      <w:r w:rsidRPr="000631F0">
        <w:rPr>
          <w:rFonts w:cs="Arial"/>
          <w:szCs w:val="24"/>
        </w:rPr>
        <w:t xml:space="preserve"> Principal, staff and student members</w:t>
      </w:r>
      <w:r>
        <w:rPr>
          <w:rFonts w:cs="Arial"/>
          <w:szCs w:val="24"/>
        </w:rPr>
        <w:t xml:space="preserve">, HESEQE convenes once per term </w:t>
      </w:r>
      <w:r w:rsidRPr="000631F0">
        <w:rPr>
          <w:rFonts w:cs="Arial"/>
          <w:szCs w:val="24"/>
        </w:rPr>
        <w:t>to monitor and evaluate</w:t>
      </w:r>
      <w:r w:rsidR="006B354A">
        <w:rPr>
          <w:rFonts w:cs="Arial"/>
          <w:szCs w:val="24"/>
        </w:rPr>
        <w:t xml:space="preserve"> the</w:t>
      </w:r>
      <w:r w:rsidRPr="000631F0">
        <w:rPr>
          <w:rFonts w:cs="Arial"/>
          <w:szCs w:val="24"/>
        </w:rPr>
        <w:t>:</w:t>
      </w:r>
    </w:p>
    <w:p w:rsidR="000631F0" w:rsidRPr="006B354A" w:rsidRDefault="000631F0" w:rsidP="006B354A">
      <w:pPr>
        <w:pStyle w:val="ListParagraph"/>
        <w:numPr>
          <w:ilvl w:val="1"/>
          <w:numId w:val="27"/>
        </w:numPr>
        <w:spacing w:before="120" w:after="120"/>
        <w:contextualSpacing w:val="0"/>
        <w:rPr>
          <w:rFonts w:cs="Arial"/>
          <w:szCs w:val="24"/>
        </w:rPr>
      </w:pPr>
      <w:r w:rsidRPr="006B354A">
        <w:rPr>
          <w:rFonts w:cs="Arial"/>
          <w:szCs w:val="24"/>
        </w:rPr>
        <w:t>development and application of the College quality strategy and the policies and procedures for quality assurance;</w:t>
      </w:r>
    </w:p>
    <w:p w:rsidR="000631F0" w:rsidRPr="006B354A" w:rsidRDefault="000631F0" w:rsidP="006B354A">
      <w:pPr>
        <w:pStyle w:val="ListParagraph"/>
        <w:numPr>
          <w:ilvl w:val="1"/>
          <w:numId w:val="27"/>
        </w:numPr>
        <w:spacing w:before="120" w:after="120"/>
        <w:contextualSpacing w:val="0"/>
        <w:rPr>
          <w:rFonts w:cs="Arial"/>
          <w:szCs w:val="24"/>
        </w:rPr>
      </w:pPr>
      <w:r w:rsidRPr="006B354A">
        <w:rPr>
          <w:rFonts w:cs="Arial"/>
          <w:szCs w:val="24"/>
        </w:rPr>
        <w:t xml:space="preserve">Higher Education </w:t>
      </w:r>
      <w:r w:rsidR="006B354A" w:rsidRPr="006B354A">
        <w:rPr>
          <w:rFonts w:cs="Arial"/>
          <w:szCs w:val="24"/>
        </w:rPr>
        <w:t>self-evaluation</w:t>
      </w:r>
      <w:r w:rsidRPr="006B354A">
        <w:rPr>
          <w:rFonts w:cs="Arial"/>
          <w:szCs w:val="24"/>
        </w:rPr>
        <w:t xml:space="preserve"> report;</w:t>
      </w:r>
    </w:p>
    <w:p w:rsidR="000631F0" w:rsidRPr="006B354A" w:rsidRDefault="000631F0" w:rsidP="006B354A">
      <w:pPr>
        <w:pStyle w:val="ListParagraph"/>
        <w:numPr>
          <w:ilvl w:val="1"/>
          <w:numId w:val="27"/>
        </w:numPr>
        <w:spacing w:before="120" w:after="120"/>
        <w:contextualSpacing w:val="0"/>
        <w:rPr>
          <w:rFonts w:cs="Arial"/>
          <w:szCs w:val="24"/>
        </w:rPr>
      </w:pPr>
      <w:r w:rsidRPr="006B354A">
        <w:rPr>
          <w:rFonts w:cs="Arial"/>
          <w:szCs w:val="24"/>
        </w:rPr>
        <w:t>curriculum portfolio to ensure continuing relevance to all stakeholders, including employers and other partners, and its contribution to widening participation;</w:t>
      </w:r>
    </w:p>
    <w:p w:rsidR="000631F0" w:rsidRPr="006B354A" w:rsidRDefault="000631F0" w:rsidP="006B354A">
      <w:pPr>
        <w:pStyle w:val="ListParagraph"/>
        <w:numPr>
          <w:ilvl w:val="1"/>
          <w:numId w:val="27"/>
        </w:numPr>
        <w:spacing w:before="120" w:after="120"/>
        <w:contextualSpacing w:val="0"/>
        <w:rPr>
          <w:rFonts w:cs="Arial"/>
          <w:szCs w:val="24"/>
        </w:rPr>
      </w:pPr>
      <w:r w:rsidRPr="006B354A">
        <w:rPr>
          <w:rFonts w:cs="Arial"/>
          <w:szCs w:val="24"/>
        </w:rPr>
        <w:t xml:space="preserve">development of the College's Foundation Degree </w:t>
      </w:r>
      <w:r w:rsidR="006B354A" w:rsidRPr="006B354A">
        <w:rPr>
          <w:rFonts w:cs="Arial"/>
          <w:szCs w:val="24"/>
        </w:rPr>
        <w:t xml:space="preserve">Awarding </w:t>
      </w:r>
      <w:r w:rsidRPr="006B354A">
        <w:rPr>
          <w:rFonts w:cs="Arial"/>
          <w:szCs w:val="24"/>
        </w:rPr>
        <w:t>Powers;</w:t>
      </w:r>
    </w:p>
    <w:p w:rsidR="000631F0" w:rsidRPr="006B354A" w:rsidRDefault="000631F0" w:rsidP="006B354A">
      <w:pPr>
        <w:pStyle w:val="ListParagraph"/>
        <w:numPr>
          <w:ilvl w:val="1"/>
          <w:numId w:val="27"/>
        </w:numPr>
        <w:spacing w:before="120" w:after="120"/>
        <w:contextualSpacing w:val="0"/>
        <w:rPr>
          <w:rFonts w:cs="Arial"/>
          <w:szCs w:val="24"/>
        </w:rPr>
      </w:pPr>
      <w:r w:rsidRPr="006B354A">
        <w:rPr>
          <w:rFonts w:cs="Arial"/>
          <w:szCs w:val="24"/>
        </w:rPr>
        <w:t>development of the College's Academic Regulations;</w:t>
      </w:r>
    </w:p>
    <w:p w:rsidR="000631F0" w:rsidRPr="006B354A" w:rsidRDefault="000631F0" w:rsidP="006B354A">
      <w:pPr>
        <w:pStyle w:val="ListParagraph"/>
        <w:numPr>
          <w:ilvl w:val="1"/>
          <w:numId w:val="27"/>
        </w:numPr>
        <w:spacing w:before="120" w:after="120"/>
        <w:contextualSpacing w:val="0"/>
        <w:rPr>
          <w:rFonts w:cs="Arial"/>
          <w:szCs w:val="24"/>
        </w:rPr>
      </w:pPr>
      <w:r w:rsidRPr="006B354A">
        <w:rPr>
          <w:rFonts w:cs="Arial"/>
          <w:szCs w:val="24"/>
        </w:rPr>
        <w:t>response to market information, including feedback from employers and students;</w:t>
      </w:r>
    </w:p>
    <w:p w:rsidR="000631F0" w:rsidRDefault="000631F0" w:rsidP="006B354A">
      <w:pPr>
        <w:pStyle w:val="ListParagraph"/>
        <w:numPr>
          <w:ilvl w:val="1"/>
          <w:numId w:val="27"/>
        </w:numPr>
        <w:spacing w:before="120" w:after="120"/>
        <w:contextualSpacing w:val="0"/>
        <w:rPr>
          <w:rFonts w:cs="Arial"/>
          <w:szCs w:val="24"/>
        </w:rPr>
      </w:pPr>
      <w:proofErr w:type="gramStart"/>
      <w:r w:rsidRPr="006B354A">
        <w:rPr>
          <w:rFonts w:cs="Arial"/>
          <w:szCs w:val="24"/>
        </w:rPr>
        <w:t>respon</w:t>
      </w:r>
      <w:r w:rsidR="006B354A">
        <w:rPr>
          <w:rFonts w:cs="Arial"/>
          <w:szCs w:val="24"/>
        </w:rPr>
        <w:t>se</w:t>
      </w:r>
      <w:proofErr w:type="gramEnd"/>
      <w:r w:rsidRPr="006B354A">
        <w:rPr>
          <w:rFonts w:cs="Arial"/>
          <w:szCs w:val="24"/>
        </w:rPr>
        <w:t xml:space="preserve"> to feedback from the College's Academic Board.</w:t>
      </w:r>
      <w:r w:rsidR="006B354A">
        <w:rPr>
          <w:rFonts w:cs="Arial"/>
          <w:szCs w:val="24"/>
        </w:rPr>
        <w:t xml:space="preserve"> </w:t>
      </w:r>
    </w:p>
    <w:p w:rsidR="00F0264A" w:rsidRDefault="006B354A" w:rsidP="000631F0">
      <w:pPr>
        <w:rPr>
          <w:rFonts w:cs="Arial"/>
          <w:szCs w:val="24"/>
        </w:rPr>
      </w:pPr>
      <w:r>
        <w:rPr>
          <w:rFonts w:cs="Arial"/>
          <w:szCs w:val="24"/>
        </w:rPr>
        <w:t>R</w:t>
      </w:r>
      <w:r w:rsidR="009A786D" w:rsidRPr="00DF3175">
        <w:rPr>
          <w:rFonts w:cs="Arial"/>
          <w:szCs w:val="24"/>
        </w:rPr>
        <w:t>eport</w:t>
      </w:r>
      <w:r>
        <w:rPr>
          <w:rFonts w:cs="Arial"/>
          <w:szCs w:val="24"/>
        </w:rPr>
        <w:t>s</w:t>
      </w:r>
      <w:r w:rsidR="009A786D" w:rsidRPr="00DF3175">
        <w:rPr>
          <w:rFonts w:cs="Arial"/>
          <w:szCs w:val="24"/>
        </w:rPr>
        <w:t xml:space="preserve"> </w:t>
      </w:r>
      <w:r w:rsidR="0003454F">
        <w:rPr>
          <w:rFonts w:cs="Arial"/>
          <w:szCs w:val="24"/>
        </w:rPr>
        <w:t xml:space="preserve">comprising the considerations and quality improvement plans from each of the </w:t>
      </w:r>
      <w:r w:rsidR="00832AED">
        <w:rPr>
          <w:rFonts w:cs="Arial"/>
          <w:szCs w:val="24"/>
        </w:rPr>
        <w:t xml:space="preserve">College’s </w:t>
      </w:r>
      <w:r w:rsidR="0003454F">
        <w:rPr>
          <w:rFonts w:cs="Arial"/>
          <w:szCs w:val="24"/>
        </w:rPr>
        <w:t xml:space="preserve">curriculum areas </w:t>
      </w:r>
      <w:r w:rsidR="00000649" w:rsidRPr="00DF3175">
        <w:rPr>
          <w:rFonts w:cs="Arial"/>
          <w:szCs w:val="24"/>
        </w:rPr>
        <w:t>is</w:t>
      </w:r>
      <w:r w:rsidR="009A786D" w:rsidRPr="00DF3175">
        <w:rPr>
          <w:rFonts w:cs="Arial"/>
          <w:szCs w:val="24"/>
        </w:rPr>
        <w:t xml:space="preserve"> </w:t>
      </w:r>
      <w:r>
        <w:rPr>
          <w:rFonts w:cs="Arial"/>
          <w:szCs w:val="24"/>
        </w:rPr>
        <w:t>compiled and presented to HESEQE</w:t>
      </w:r>
      <w:r w:rsidR="009A786D" w:rsidRPr="00DF3175">
        <w:rPr>
          <w:rFonts w:cs="Arial"/>
          <w:szCs w:val="24"/>
        </w:rPr>
        <w:t xml:space="preserve"> by the </w:t>
      </w:r>
      <w:r>
        <w:rPr>
          <w:rFonts w:cs="Arial"/>
          <w:szCs w:val="24"/>
        </w:rPr>
        <w:t>Vice Principal with responsibility for Higher Education</w:t>
      </w:r>
      <w:r w:rsidR="009A786D" w:rsidRPr="00DF3175">
        <w:rPr>
          <w:rFonts w:cs="Arial"/>
          <w:szCs w:val="24"/>
        </w:rPr>
        <w:t>al</w:t>
      </w:r>
      <w:r w:rsidR="00832AED">
        <w:rPr>
          <w:rFonts w:cs="Arial"/>
          <w:szCs w:val="24"/>
        </w:rPr>
        <w:t>. The reports are</w:t>
      </w:r>
      <w:r w:rsidR="009A786D" w:rsidRPr="00DF3175">
        <w:rPr>
          <w:rFonts w:cs="Arial"/>
          <w:szCs w:val="24"/>
        </w:rPr>
        <w:t xml:space="preserve"> subsequently</w:t>
      </w:r>
      <w:r w:rsidR="00000649" w:rsidRPr="00DF3175">
        <w:rPr>
          <w:rFonts w:cs="Arial"/>
          <w:szCs w:val="24"/>
        </w:rPr>
        <w:t xml:space="preserve"> </w:t>
      </w:r>
      <w:r w:rsidR="009A786D" w:rsidRPr="00DF3175">
        <w:rPr>
          <w:rFonts w:cs="Arial"/>
          <w:szCs w:val="24"/>
        </w:rPr>
        <w:t xml:space="preserve">incorporated into the </w:t>
      </w:r>
      <w:r w:rsidR="00C426B5">
        <w:rPr>
          <w:rFonts w:cs="Arial"/>
          <w:szCs w:val="24"/>
        </w:rPr>
        <w:t>Higher Education</w:t>
      </w:r>
      <w:r w:rsidR="009A786D" w:rsidRPr="00DF3175">
        <w:rPr>
          <w:rFonts w:cs="Arial"/>
          <w:szCs w:val="24"/>
        </w:rPr>
        <w:t xml:space="preserve"> Annual Report </w:t>
      </w:r>
      <w:r w:rsidR="00C16A76" w:rsidRPr="00DF3175">
        <w:rPr>
          <w:rFonts w:cs="Arial"/>
          <w:szCs w:val="24"/>
        </w:rPr>
        <w:t xml:space="preserve">for the year </w:t>
      </w:r>
      <w:r w:rsidR="00000649" w:rsidRPr="00DF3175">
        <w:rPr>
          <w:rFonts w:cs="Arial"/>
          <w:szCs w:val="24"/>
        </w:rPr>
        <w:t>under consideration</w:t>
      </w:r>
      <w:r w:rsidR="00350565">
        <w:rPr>
          <w:rFonts w:cs="Arial"/>
          <w:szCs w:val="24"/>
        </w:rPr>
        <w:t xml:space="preserve">. </w:t>
      </w:r>
      <w:r w:rsidR="00C16A76" w:rsidRPr="00DF3175">
        <w:rPr>
          <w:rFonts w:cs="Arial"/>
          <w:szCs w:val="24"/>
        </w:rPr>
        <w:t xml:space="preserve">The </w:t>
      </w:r>
      <w:r w:rsidR="00C426B5">
        <w:rPr>
          <w:rFonts w:cs="Arial"/>
          <w:szCs w:val="24"/>
        </w:rPr>
        <w:t>Higher Education</w:t>
      </w:r>
      <w:r w:rsidR="00C16A76" w:rsidRPr="00DF3175">
        <w:rPr>
          <w:rFonts w:cs="Arial"/>
          <w:szCs w:val="24"/>
        </w:rPr>
        <w:t xml:space="preserve"> Annual Report is presented to and considered by the Corporation</w:t>
      </w:r>
      <w:r w:rsidR="00832AED">
        <w:rPr>
          <w:rFonts w:cs="Arial"/>
          <w:szCs w:val="24"/>
        </w:rPr>
        <w:t xml:space="preserve"> the College</w:t>
      </w:r>
      <w:r w:rsidR="00C16A76" w:rsidRPr="00DF3175">
        <w:rPr>
          <w:rFonts w:cs="Arial"/>
          <w:szCs w:val="24"/>
        </w:rPr>
        <w:t>.</w:t>
      </w:r>
    </w:p>
    <w:p w:rsidR="00832AED" w:rsidRPr="00DF3175" w:rsidRDefault="00832AED" w:rsidP="00DF3175">
      <w:pPr>
        <w:rPr>
          <w:rFonts w:cs="Arial"/>
          <w:szCs w:val="24"/>
        </w:rPr>
      </w:pPr>
    </w:p>
    <w:p w:rsidR="0003454F" w:rsidRDefault="0003454F" w:rsidP="007C5828">
      <w:pPr>
        <w:pStyle w:val="Heading2"/>
        <w:rPr>
          <w:color w:val="365F91" w:themeColor="accent1" w:themeShade="BF"/>
        </w:rPr>
      </w:pPr>
      <w:bookmarkStart w:id="12" w:name="_Toc447627756"/>
      <w:r>
        <w:rPr>
          <w:color w:val="365F91" w:themeColor="accent1" w:themeShade="BF"/>
        </w:rPr>
        <w:lastRenderedPageBreak/>
        <w:t>Collaboration with Higher Education Institute</w:t>
      </w:r>
      <w:r w:rsidR="00AF2C26">
        <w:rPr>
          <w:color w:val="365F91" w:themeColor="accent1" w:themeShade="BF"/>
        </w:rPr>
        <w:t>s</w:t>
      </w:r>
      <w:bookmarkEnd w:id="12"/>
    </w:p>
    <w:p w:rsidR="0003454F" w:rsidRDefault="0003454F" w:rsidP="0003454F"/>
    <w:p w:rsidR="00121CAE" w:rsidRDefault="00121CAE" w:rsidP="00121CAE">
      <w:r>
        <w:t xml:space="preserve">Regular Strategic Group Meetings take place between the Principal, members of the Senior Executive Group of New College Durham, the Pro Vice Chancellor (Partnerships) and the Director of Educational Partnerships at Teesside University. These meetings take place three times a year and are minuted. Further meetings take place on a regular basis between the </w:t>
      </w:r>
      <w:r w:rsidR="0013273D">
        <w:t>Vice</w:t>
      </w:r>
      <w:r>
        <w:t xml:space="preserve"> Principal Curriculum </w:t>
      </w:r>
      <w:r w:rsidR="0013273D">
        <w:t>with responsibility for</w:t>
      </w:r>
      <w:r>
        <w:t xml:space="preserve"> Higher Education and the Director of Educational Partnerships to discuss various aspects of the partnership. The HE Development Manager at New College Durham is in regular contact with the Educational Partnership Office to discuss any operational or validation issues.</w:t>
      </w:r>
    </w:p>
    <w:p w:rsidR="00121CAE" w:rsidRDefault="00121CAE" w:rsidP="00121CAE"/>
    <w:p w:rsidR="0013273D" w:rsidRDefault="0013273D" w:rsidP="0013273D">
      <w:r>
        <w:t>Members of the higher education community engaged fully with the Teesside University Partnership Conference in July 2015 with over 31 members of staff from New College Durham in attendance. Feedback for this conference was positive and conference presentations and materials have helped stimulate scholarship ideas and potential scholarship projects within the higher educ</w:t>
      </w:r>
      <w:r w:rsidR="00B97CB8">
        <w:t>ation community at the College.</w:t>
      </w:r>
    </w:p>
    <w:p w:rsidR="0013273D" w:rsidRDefault="0013273D" w:rsidP="0013273D"/>
    <w:p w:rsidR="0013273D" w:rsidRDefault="0013273D" w:rsidP="0013273D">
      <w:r>
        <w:t xml:space="preserve">Validating partners from the university sector, awarding body and where relevant the funding body and professional body undertook annual monitoring using their approved processes. For Leeds Beckett University this was a Collaborative Delivery </w:t>
      </w:r>
    </w:p>
    <w:p w:rsidR="0013273D" w:rsidRDefault="0013273D" w:rsidP="0013273D">
      <w:r>
        <w:t>Coordinator report and for Teesside University a Quality Enhancement Visit</w:t>
      </w:r>
    </w:p>
    <w:p w:rsidR="0013273D" w:rsidRDefault="0013273D" w:rsidP="0013273D"/>
    <w:p w:rsidR="0013273D" w:rsidRDefault="0013273D" w:rsidP="0013273D">
      <w:r>
        <w:t>A mapping process undertaken with Teesside University at the start of the academic year ensures that College policy and procedure meet the requirements of the University. Where there is no procedure available the College uses the University policy and procedure. An example of this is the Fitness to Practice procedure that is applicable to the BSc (Hons) Podiatry and BA (Hons) Social Work programmes where the programmes confer an academic and professional qualification, namely a licence to practise.</w:t>
      </w:r>
    </w:p>
    <w:p w:rsidR="0013273D" w:rsidRDefault="0013273D" w:rsidP="0013273D"/>
    <w:p w:rsidR="007B5D88" w:rsidRDefault="0013273D" w:rsidP="0013273D">
      <w:r>
        <w:t>Audits of the assessment boards carried out by the College HE Quality Manager and representatives from Teesside University confirmed that assessment boards were run in compliance with the approved procedures</w:t>
      </w:r>
    </w:p>
    <w:p w:rsidR="00121CAE" w:rsidRDefault="00121CAE" w:rsidP="00121CAE"/>
    <w:p w:rsidR="00121CAE" w:rsidRDefault="000E5B1D" w:rsidP="00121CAE">
      <w:r w:rsidRPr="000E5B1D">
        <w:t xml:space="preserve">The </w:t>
      </w:r>
      <w:r>
        <w:t xml:space="preserve">College’s </w:t>
      </w:r>
      <w:r w:rsidRPr="000E5B1D">
        <w:t>International Department</w:t>
      </w:r>
      <w:r>
        <w:t xml:space="preserve"> </w:t>
      </w:r>
      <w:r w:rsidRPr="000E5B1D">
        <w:t xml:space="preserve">is responsible for the development of relationships with overseas partner schools and colleges to provide opportunities for students to experience exchange visits from outside the UK. The </w:t>
      </w:r>
      <w:r w:rsidR="00042500" w:rsidRPr="000E5B1D">
        <w:t xml:space="preserve">Department </w:t>
      </w:r>
      <w:r w:rsidRPr="000E5B1D">
        <w:t xml:space="preserve">is also responsible for international student recruitment to the </w:t>
      </w:r>
      <w:r w:rsidR="00042500" w:rsidRPr="000E5B1D">
        <w:t>College</w:t>
      </w:r>
      <w:r w:rsidR="00042500">
        <w:t xml:space="preserve">. </w:t>
      </w:r>
      <w:r w:rsidRPr="000E5B1D">
        <w:t>The</w:t>
      </w:r>
      <w:r w:rsidR="00042500">
        <w:t xml:space="preserve"> </w:t>
      </w:r>
      <w:r w:rsidRPr="000E5B1D">
        <w:t xml:space="preserve">integration </w:t>
      </w:r>
      <w:r w:rsidR="00042500">
        <w:t>of</w:t>
      </w:r>
      <w:r w:rsidRPr="000E5B1D">
        <w:t xml:space="preserve"> international and college students both complements, enriches and enhances the experience of studying </w:t>
      </w:r>
      <w:proofErr w:type="gramStart"/>
      <w:r w:rsidRPr="000E5B1D">
        <w:t>HE</w:t>
      </w:r>
      <w:proofErr w:type="gramEnd"/>
      <w:r w:rsidRPr="000E5B1D">
        <w:t xml:space="preserve"> at the college. Students and staff benefit from working with peers from around the world, enhancing their experience of learning and providing opportunities to work with a more diverse group of people than local demographics provide. </w:t>
      </w:r>
      <w:r w:rsidR="00A07222">
        <w:t>As part of the College’s involvement in the Erasmus programme, t</w:t>
      </w:r>
      <w:r w:rsidRPr="000E5B1D">
        <w:t xml:space="preserve">he exchange of cultures and learning experiences is a productive </w:t>
      </w:r>
      <w:r w:rsidRPr="000E5B1D">
        <w:lastRenderedPageBreak/>
        <w:t>mechanism for professional development for both academic and support staff at all levels.</w:t>
      </w:r>
    </w:p>
    <w:p w:rsidR="00FB3318" w:rsidRPr="0003454F" w:rsidRDefault="00FB3318" w:rsidP="00121CAE"/>
    <w:p w:rsidR="00C16A76" w:rsidRPr="00DF3175" w:rsidRDefault="00C16A76" w:rsidP="007C5828">
      <w:pPr>
        <w:pStyle w:val="Heading2"/>
        <w:rPr>
          <w:color w:val="365F91" w:themeColor="accent1" w:themeShade="BF"/>
        </w:rPr>
      </w:pPr>
      <w:bookmarkStart w:id="13" w:name="_Toc447627757"/>
      <w:r w:rsidRPr="00DF3175">
        <w:rPr>
          <w:color w:val="365F91" w:themeColor="accent1" w:themeShade="BF"/>
        </w:rPr>
        <w:t xml:space="preserve">Provision of </w:t>
      </w:r>
      <w:r w:rsidR="00DF3175" w:rsidRPr="00DF3175">
        <w:rPr>
          <w:color w:val="365F91" w:themeColor="accent1" w:themeShade="BF"/>
        </w:rPr>
        <w:t xml:space="preserve">Information </w:t>
      </w:r>
      <w:r w:rsidRPr="00DF3175">
        <w:rPr>
          <w:color w:val="365F91" w:themeColor="accent1" w:themeShade="BF"/>
        </w:rPr>
        <w:t xml:space="preserve">to </w:t>
      </w:r>
      <w:r w:rsidR="00DF3175" w:rsidRPr="00DF3175">
        <w:rPr>
          <w:color w:val="365F91" w:themeColor="accent1" w:themeShade="BF"/>
        </w:rPr>
        <w:t>Prospective Stud</w:t>
      </w:r>
      <w:r w:rsidRPr="00DF3175">
        <w:rPr>
          <w:color w:val="365F91" w:themeColor="accent1" w:themeShade="BF"/>
        </w:rPr>
        <w:t>ents</w:t>
      </w:r>
      <w:bookmarkEnd w:id="13"/>
    </w:p>
    <w:p w:rsidR="009901BF" w:rsidRDefault="009901BF" w:rsidP="00DF3175">
      <w:pPr>
        <w:rPr>
          <w:rFonts w:cs="Arial"/>
          <w:szCs w:val="24"/>
        </w:rPr>
      </w:pPr>
    </w:p>
    <w:p w:rsidR="009C77EA" w:rsidRPr="009C77EA" w:rsidRDefault="001B794D" w:rsidP="009C77EA">
      <w:pPr>
        <w:rPr>
          <w:rFonts w:cs="Arial"/>
          <w:szCs w:val="24"/>
        </w:rPr>
      </w:pPr>
      <w:r w:rsidRPr="001B794D">
        <w:rPr>
          <w:rFonts w:cs="Arial"/>
          <w:szCs w:val="24"/>
        </w:rPr>
        <w:t>The College operates a Higher Education Information group</w:t>
      </w:r>
      <w:r w:rsidR="002004C3">
        <w:rPr>
          <w:rFonts w:cs="Arial"/>
          <w:szCs w:val="24"/>
        </w:rPr>
        <w:t xml:space="preserve"> </w:t>
      </w:r>
      <w:r w:rsidRPr="001B794D">
        <w:rPr>
          <w:rFonts w:cs="Arial"/>
          <w:szCs w:val="24"/>
        </w:rPr>
        <w:t xml:space="preserve">remit </w:t>
      </w:r>
      <w:r w:rsidR="002004C3">
        <w:rPr>
          <w:rFonts w:cs="Arial"/>
          <w:szCs w:val="24"/>
        </w:rPr>
        <w:t xml:space="preserve">of which </w:t>
      </w:r>
      <w:r w:rsidRPr="001B794D">
        <w:rPr>
          <w:rFonts w:cs="Arial"/>
          <w:szCs w:val="24"/>
        </w:rPr>
        <w:t>is to ensure the production of information for all audiences regarding learning opportunities offered is fit for purpose, accessible and trustworthy.</w:t>
      </w:r>
      <w:r w:rsidR="009C77EA">
        <w:rPr>
          <w:rFonts w:cs="Arial"/>
          <w:szCs w:val="24"/>
        </w:rPr>
        <w:t xml:space="preserve"> </w:t>
      </w:r>
      <w:r w:rsidR="000C6854" w:rsidRPr="009C77EA">
        <w:rPr>
          <w:rFonts w:cs="Arial"/>
          <w:szCs w:val="24"/>
        </w:rPr>
        <w:t>Th</w:t>
      </w:r>
      <w:r w:rsidR="000C6854">
        <w:rPr>
          <w:rFonts w:cs="Arial"/>
          <w:szCs w:val="24"/>
        </w:rPr>
        <w:t xml:space="preserve">is </w:t>
      </w:r>
      <w:r w:rsidR="000C6854" w:rsidRPr="009C77EA">
        <w:rPr>
          <w:rFonts w:cs="Arial"/>
          <w:szCs w:val="24"/>
        </w:rPr>
        <w:t xml:space="preserve">group </w:t>
      </w:r>
      <w:r w:rsidR="000C6854">
        <w:rPr>
          <w:rFonts w:cs="Arial"/>
          <w:szCs w:val="24"/>
        </w:rPr>
        <w:t>is</w:t>
      </w:r>
      <w:r w:rsidR="000C6854" w:rsidRPr="009C77EA">
        <w:rPr>
          <w:rFonts w:cs="Arial"/>
          <w:szCs w:val="24"/>
        </w:rPr>
        <w:t xml:space="preserve"> also responsible for ensuring higher education information procedures are</w:t>
      </w:r>
      <w:r w:rsidR="000C6854">
        <w:rPr>
          <w:rFonts w:cs="Arial"/>
          <w:szCs w:val="24"/>
        </w:rPr>
        <w:t xml:space="preserve"> </w:t>
      </w:r>
      <w:r w:rsidR="000C6854" w:rsidRPr="009C77EA">
        <w:rPr>
          <w:rFonts w:cs="Arial"/>
          <w:szCs w:val="24"/>
        </w:rPr>
        <w:t>systematically reviewed and enhanced</w:t>
      </w:r>
      <w:r w:rsidR="000C6854">
        <w:rPr>
          <w:rFonts w:cs="Arial"/>
          <w:szCs w:val="24"/>
        </w:rPr>
        <w:t xml:space="preserve"> information </w:t>
      </w:r>
      <w:r w:rsidR="000C6854" w:rsidRPr="009C77EA">
        <w:rPr>
          <w:rFonts w:cs="Arial"/>
          <w:szCs w:val="24"/>
        </w:rPr>
        <w:t>to meet audiences’ requirements</w:t>
      </w:r>
      <w:r w:rsidR="002004C3">
        <w:rPr>
          <w:rFonts w:cs="Arial"/>
          <w:szCs w:val="24"/>
        </w:rPr>
        <w:t>.</w:t>
      </w:r>
      <w:r w:rsidR="000C6854" w:rsidRPr="009C77EA">
        <w:rPr>
          <w:rFonts w:cs="Arial"/>
          <w:szCs w:val="24"/>
        </w:rPr>
        <w:t xml:space="preserve"> </w:t>
      </w:r>
      <w:r w:rsidR="009C77EA" w:rsidRPr="009C77EA">
        <w:rPr>
          <w:rFonts w:cs="Arial"/>
          <w:szCs w:val="24"/>
        </w:rPr>
        <w:t>The College policy on Higher Education Information clearly states the aims and principles in relation to obligations to stakeholders. The policy includes procedures covering health checks of information, management of course information and audit of course information. The College</w:t>
      </w:r>
      <w:r w:rsidR="009C77EA">
        <w:rPr>
          <w:rFonts w:cs="Arial"/>
          <w:szCs w:val="24"/>
        </w:rPr>
        <w:t xml:space="preserve"> </w:t>
      </w:r>
      <w:r w:rsidR="009C77EA" w:rsidRPr="009C77EA">
        <w:rPr>
          <w:rFonts w:cs="Arial"/>
          <w:szCs w:val="24"/>
        </w:rPr>
        <w:t xml:space="preserve">ensures compliance </w:t>
      </w:r>
      <w:r w:rsidR="009C77EA">
        <w:rPr>
          <w:rFonts w:cs="Arial"/>
          <w:szCs w:val="24"/>
        </w:rPr>
        <w:t>with</w:t>
      </w:r>
      <w:r w:rsidR="009C77EA" w:rsidRPr="009C77EA">
        <w:rPr>
          <w:rFonts w:cs="Arial"/>
          <w:szCs w:val="24"/>
        </w:rPr>
        <w:t xml:space="preserve"> good practice on categories of information published on the website. The information</w:t>
      </w:r>
      <w:r w:rsidR="009C77EA">
        <w:rPr>
          <w:rFonts w:cs="Arial"/>
          <w:szCs w:val="24"/>
        </w:rPr>
        <w:t xml:space="preserve"> </w:t>
      </w:r>
      <w:r w:rsidR="009C77EA" w:rsidRPr="009C77EA">
        <w:rPr>
          <w:rFonts w:cs="Arial"/>
          <w:szCs w:val="24"/>
        </w:rPr>
        <w:t>provide</w:t>
      </w:r>
      <w:r w:rsidR="009C77EA">
        <w:rPr>
          <w:rFonts w:cs="Arial"/>
          <w:szCs w:val="24"/>
        </w:rPr>
        <w:t>d</w:t>
      </w:r>
      <w:r w:rsidR="009C77EA" w:rsidRPr="009C77EA">
        <w:rPr>
          <w:rFonts w:cs="Arial"/>
          <w:szCs w:val="24"/>
        </w:rPr>
        <w:t xml:space="preserve"> </w:t>
      </w:r>
      <w:r w:rsidR="002004C3">
        <w:rPr>
          <w:rFonts w:cs="Arial"/>
          <w:szCs w:val="24"/>
        </w:rPr>
        <w:t xml:space="preserve">to </w:t>
      </w:r>
      <w:r w:rsidR="009C77EA" w:rsidRPr="009C77EA">
        <w:rPr>
          <w:rFonts w:cs="Arial"/>
          <w:szCs w:val="24"/>
        </w:rPr>
        <w:t xml:space="preserve">students </w:t>
      </w:r>
      <w:r w:rsidR="009C77EA">
        <w:rPr>
          <w:rFonts w:cs="Arial"/>
          <w:szCs w:val="24"/>
        </w:rPr>
        <w:t>is</w:t>
      </w:r>
      <w:r w:rsidR="009C77EA" w:rsidRPr="009C77EA">
        <w:rPr>
          <w:rFonts w:cs="Arial"/>
          <w:szCs w:val="24"/>
        </w:rPr>
        <w:t xml:space="preserve"> guided by the principles of accuracy, accessibility clarity, timeliness and completeness. </w:t>
      </w:r>
    </w:p>
    <w:p w:rsidR="009C77EA" w:rsidRPr="009C77EA" w:rsidRDefault="009C77EA" w:rsidP="009C77EA">
      <w:pPr>
        <w:rPr>
          <w:rFonts w:cs="Arial"/>
          <w:szCs w:val="24"/>
        </w:rPr>
      </w:pPr>
    </w:p>
    <w:p w:rsidR="00F707BE" w:rsidRDefault="00F707BE">
      <w:pPr>
        <w:spacing w:after="200" w:line="276" w:lineRule="auto"/>
        <w:rPr>
          <w:rFonts w:cs="Arial"/>
          <w:szCs w:val="24"/>
        </w:rPr>
      </w:pPr>
      <w:r>
        <w:rPr>
          <w:rFonts w:cs="Arial"/>
          <w:szCs w:val="24"/>
        </w:rPr>
        <w:br w:type="page"/>
      </w:r>
    </w:p>
    <w:p w:rsidR="001B794D" w:rsidRDefault="001B794D" w:rsidP="001B794D">
      <w:pPr>
        <w:rPr>
          <w:rFonts w:cs="Arial"/>
          <w:szCs w:val="24"/>
        </w:rPr>
      </w:pPr>
      <w:r w:rsidRPr="001B794D">
        <w:rPr>
          <w:rFonts w:cs="Arial"/>
          <w:szCs w:val="24"/>
        </w:rPr>
        <w:t xml:space="preserve">The College will ensure that prospective students receive timely advice about tuition fee levels and any financial support available to them which is sufficient to enable them to make fully informed decisions about the costs associated with study at this institution. We will market test the information we intend to publish with our student body using our Student Union to undertake the testing. We will modify our information in the light of the test results. </w:t>
      </w:r>
    </w:p>
    <w:p w:rsidR="00B53FB3" w:rsidRPr="001B794D" w:rsidRDefault="00B53FB3" w:rsidP="001B794D">
      <w:pPr>
        <w:rPr>
          <w:rFonts w:cs="Arial"/>
          <w:szCs w:val="24"/>
        </w:rPr>
      </w:pPr>
    </w:p>
    <w:p w:rsidR="001B794D" w:rsidRPr="001B794D" w:rsidRDefault="001B794D" w:rsidP="001B794D">
      <w:pPr>
        <w:rPr>
          <w:rFonts w:cs="Arial"/>
          <w:szCs w:val="24"/>
        </w:rPr>
      </w:pPr>
      <w:r w:rsidRPr="001B794D">
        <w:rPr>
          <w:rFonts w:cs="Arial"/>
          <w:szCs w:val="24"/>
        </w:rPr>
        <w:t>We provide such information to UCAS and to the SLC in a timely fashion for incorporation in their databases for each academic year. We will ensure compliance to mandatory information required in relation to key Information Sets and Wider Information Sets.</w:t>
      </w:r>
      <w:r w:rsidRPr="001B794D">
        <w:rPr>
          <w:rFonts w:cs="Arial"/>
          <w:szCs w:val="24"/>
        </w:rPr>
        <w:cr/>
      </w:r>
    </w:p>
    <w:p w:rsidR="001B794D" w:rsidRDefault="001B794D" w:rsidP="001B794D">
      <w:pPr>
        <w:rPr>
          <w:rFonts w:cs="Arial"/>
          <w:szCs w:val="24"/>
        </w:rPr>
      </w:pPr>
      <w:r w:rsidRPr="001B794D">
        <w:rPr>
          <w:rFonts w:cs="Arial"/>
          <w:szCs w:val="24"/>
        </w:rPr>
        <w:t>The College will monitor and review information to ensure compliance with Consumer Protection Law as recommended by the Competition and Markets Authority.</w:t>
      </w:r>
    </w:p>
    <w:p w:rsidR="001B794D" w:rsidRPr="001B794D" w:rsidRDefault="001B794D" w:rsidP="001B794D">
      <w:pPr>
        <w:rPr>
          <w:rFonts w:cs="Arial"/>
          <w:szCs w:val="24"/>
        </w:rPr>
      </w:pPr>
    </w:p>
    <w:p w:rsidR="001B794D" w:rsidRDefault="001B794D" w:rsidP="001B794D">
      <w:pPr>
        <w:rPr>
          <w:rFonts w:cs="Arial"/>
          <w:szCs w:val="24"/>
        </w:rPr>
      </w:pPr>
      <w:r w:rsidRPr="001B794D">
        <w:rPr>
          <w:rFonts w:cs="Arial"/>
          <w:szCs w:val="24"/>
        </w:rPr>
        <w:t xml:space="preserve">The information we provide </w:t>
      </w:r>
      <w:r w:rsidR="00264DD6">
        <w:rPr>
          <w:rFonts w:cs="Arial"/>
          <w:szCs w:val="24"/>
        </w:rPr>
        <w:t xml:space="preserve">to </w:t>
      </w:r>
      <w:r w:rsidRPr="001B794D">
        <w:rPr>
          <w:rFonts w:cs="Arial"/>
          <w:szCs w:val="24"/>
        </w:rPr>
        <w:t>students will be guided by the principles of accuracy, clarity, timeliness and completeness. The colleges ASC service coordinated and led external quality audits the outcome of which were the awards of Investors in Careers and matrix quality marks.</w:t>
      </w:r>
    </w:p>
    <w:p w:rsidR="009F5D85" w:rsidRPr="001B794D" w:rsidRDefault="009F5D85" w:rsidP="001B794D">
      <w:pPr>
        <w:rPr>
          <w:rFonts w:cs="Arial"/>
          <w:szCs w:val="24"/>
        </w:rPr>
      </w:pPr>
    </w:p>
    <w:p w:rsidR="001B794D" w:rsidRDefault="001B794D" w:rsidP="001B794D">
      <w:pPr>
        <w:rPr>
          <w:rFonts w:cs="Arial"/>
          <w:szCs w:val="24"/>
        </w:rPr>
      </w:pPr>
      <w:r w:rsidRPr="001B794D">
        <w:rPr>
          <w:rFonts w:cs="Arial"/>
          <w:szCs w:val="24"/>
        </w:rPr>
        <w:t xml:space="preserve">We will provide such information within the Higher Education section of our website, within our Higher Education Prospectus, and in the marketing material we provide </w:t>
      </w:r>
      <w:proofErr w:type="spellStart"/>
      <w:r w:rsidRPr="001B794D">
        <w:rPr>
          <w:rFonts w:cs="Arial"/>
          <w:szCs w:val="24"/>
        </w:rPr>
        <w:t>at</w:t>
      </w:r>
      <w:proofErr w:type="spellEnd"/>
      <w:r w:rsidRPr="001B794D">
        <w:rPr>
          <w:rFonts w:cs="Arial"/>
          <w:szCs w:val="24"/>
        </w:rPr>
        <w:t xml:space="preserve"> programme level. </w:t>
      </w:r>
      <w:r w:rsidR="009F5D85" w:rsidRPr="009F5D85">
        <w:rPr>
          <w:rFonts w:cs="Arial"/>
          <w:szCs w:val="24"/>
        </w:rPr>
        <w:t>For 2015</w:t>
      </w:r>
      <w:r w:rsidR="009F5D85">
        <w:rPr>
          <w:rFonts w:cs="Arial"/>
          <w:szCs w:val="24"/>
        </w:rPr>
        <w:t xml:space="preserve"> – </w:t>
      </w:r>
      <w:r w:rsidR="009F5D85" w:rsidRPr="009F5D85">
        <w:rPr>
          <w:rFonts w:cs="Arial"/>
          <w:szCs w:val="24"/>
        </w:rPr>
        <w:t>16, the Start of Programme survey indicate</w:t>
      </w:r>
      <w:r w:rsidR="009F5D85">
        <w:rPr>
          <w:rFonts w:cs="Arial"/>
          <w:szCs w:val="24"/>
        </w:rPr>
        <w:t>d</w:t>
      </w:r>
      <w:r w:rsidR="009F5D85" w:rsidRPr="009F5D85">
        <w:rPr>
          <w:rFonts w:cs="Arial"/>
          <w:szCs w:val="24"/>
        </w:rPr>
        <w:t xml:space="preserve"> that </w:t>
      </w:r>
      <w:r w:rsidR="00E811C8">
        <w:rPr>
          <w:rFonts w:cs="Arial"/>
          <w:szCs w:val="24"/>
        </w:rPr>
        <w:t>90</w:t>
      </w:r>
      <w:r w:rsidR="009F5D85" w:rsidRPr="009F5D85">
        <w:rPr>
          <w:rFonts w:cs="Arial"/>
          <w:szCs w:val="24"/>
        </w:rPr>
        <w:t>%</w:t>
      </w:r>
      <w:r w:rsidRPr="001B794D">
        <w:rPr>
          <w:rFonts w:cs="Arial"/>
          <w:szCs w:val="24"/>
        </w:rPr>
        <w:t xml:space="preserve"> of HE students felt the advice they received before they started helped them to choose the right programme.</w:t>
      </w:r>
    </w:p>
    <w:p w:rsidR="001B794D" w:rsidRPr="001B794D" w:rsidRDefault="001B794D" w:rsidP="001B794D">
      <w:pPr>
        <w:rPr>
          <w:rFonts w:cs="Arial"/>
          <w:szCs w:val="24"/>
        </w:rPr>
      </w:pPr>
    </w:p>
    <w:p w:rsidR="001B794D" w:rsidRDefault="001B794D" w:rsidP="001B794D">
      <w:pPr>
        <w:rPr>
          <w:rFonts w:cs="Arial"/>
          <w:szCs w:val="24"/>
        </w:rPr>
      </w:pPr>
      <w:r w:rsidRPr="001B794D">
        <w:rPr>
          <w:rFonts w:cs="Arial"/>
          <w:szCs w:val="24"/>
        </w:rPr>
        <w:lastRenderedPageBreak/>
        <w:t>We will ensure that College staff providing financial advice to prospective and current students are fully informed of the financial implications for students at this institution and are able to advise students accurately and comprehensively.</w:t>
      </w:r>
    </w:p>
    <w:p w:rsidR="001B794D" w:rsidRPr="001B794D" w:rsidRDefault="001B794D" w:rsidP="001B794D">
      <w:pPr>
        <w:rPr>
          <w:rFonts w:cs="Arial"/>
          <w:szCs w:val="24"/>
        </w:rPr>
      </w:pPr>
    </w:p>
    <w:p w:rsidR="009901BF" w:rsidRDefault="001B794D" w:rsidP="001B794D">
      <w:pPr>
        <w:rPr>
          <w:rFonts w:cs="Arial"/>
          <w:szCs w:val="24"/>
        </w:rPr>
      </w:pPr>
      <w:r w:rsidRPr="001B794D">
        <w:rPr>
          <w:rFonts w:cs="Arial"/>
          <w:szCs w:val="24"/>
        </w:rPr>
        <w:t>The content of the published information will include full details of Access to Learning arrangements operated by the College. These details are contained in the College’s Access Fund policies, which is a</w:t>
      </w:r>
      <w:r w:rsidR="00264DD6">
        <w:rPr>
          <w:rFonts w:cs="Arial"/>
          <w:szCs w:val="24"/>
        </w:rPr>
        <w:t>re</w:t>
      </w:r>
      <w:r w:rsidRPr="001B794D">
        <w:rPr>
          <w:rFonts w:cs="Arial"/>
          <w:szCs w:val="24"/>
        </w:rPr>
        <w:t xml:space="preserve"> public domain documents. It includes eligibility criteria, the nature and level of financial support available, and the process by which funds can be </w:t>
      </w:r>
      <w:r w:rsidR="00264DD6">
        <w:rPr>
          <w:rFonts w:cs="Arial"/>
          <w:szCs w:val="24"/>
        </w:rPr>
        <w:t>applied for</w:t>
      </w:r>
      <w:r w:rsidRPr="001B794D">
        <w:rPr>
          <w:rFonts w:cs="Arial"/>
          <w:szCs w:val="24"/>
        </w:rPr>
        <w:t>.</w:t>
      </w:r>
    </w:p>
    <w:p w:rsidR="001B794D" w:rsidRPr="00DF3175" w:rsidRDefault="001B794D" w:rsidP="001B794D">
      <w:pPr>
        <w:rPr>
          <w:rFonts w:cs="Arial"/>
          <w:szCs w:val="24"/>
        </w:rPr>
      </w:pPr>
    </w:p>
    <w:p w:rsidR="00504246" w:rsidRPr="00DF3175" w:rsidRDefault="00504246" w:rsidP="007C5828">
      <w:pPr>
        <w:pStyle w:val="Heading2"/>
        <w:rPr>
          <w:color w:val="365F91" w:themeColor="accent1" w:themeShade="BF"/>
        </w:rPr>
      </w:pPr>
      <w:bookmarkStart w:id="14" w:name="_Toc447627758"/>
      <w:r w:rsidRPr="00DF3175">
        <w:rPr>
          <w:color w:val="365F91" w:themeColor="accent1" w:themeShade="BF"/>
        </w:rPr>
        <w:t xml:space="preserve">Consulting with </w:t>
      </w:r>
      <w:r w:rsidR="00DF3175" w:rsidRPr="00DF3175">
        <w:rPr>
          <w:color w:val="365F91" w:themeColor="accent1" w:themeShade="BF"/>
        </w:rPr>
        <w:t>Students</w:t>
      </w:r>
      <w:bookmarkEnd w:id="14"/>
    </w:p>
    <w:p w:rsidR="009901BF" w:rsidRDefault="009901BF" w:rsidP="00DF3175">
      <w:pPr>
        <w:rPr>
          <w:rFonts w:cs="Arial"/>
          <w:szCs w:val="24"/>
        </w:rPr>
      </w:pPr>
    </w:p>
    <w:p w:rsidR="00B53FB3" w:rsidRDefault="0056580B" w:rsidP="00B53FB3">
      <w:pPr>
        <w:rPr>
          <w:rFonts w:cs="Arial"/>
          <w:szCs w:val="24"/>
        </w:rPr>
      </w:pPr>
      <w:r w:rsidRPr="00B53FB3">
        <w:rPr>
          <w:rFonts w:cs="Arial"/>
          <w:szCs w:val="24"/>
        </w:rPr>
        <w:t>The</w:t>
      </w:r>
      <w:r w:rsidR="00504246" w:rsidRPr="00B53FB3">
        <w:rPr>
          <w:rFonts w:cs="Arial"/>
          <w:szCs w:val="24"/>
        </w:rPr>
        <w:t xml:space="preserve"> College</w:t>
      </w:r>
      <w:r w:rsidRPr="00B53FB3">
        <w:rPr>
          <w:rFonts w:cs="Arial"/>
          <w:szCs w:val="24"/>
        </w:rPr>
        <w:t xml:space="preserve"> </w:t>
      </w:r>
      <w:r w:rsidR="00792304" w:rsidRPr="00B53FB3">
        <w:rPr>
          <w:rFonts w:cs="Arial"/>
          <w:szCs w:val="24"/>
        </w:rPr>
        <w:t>is committed to the principle of full consultation</w:t>
      </w:r>
      <w:r w:rsidRPr="00B53FB3">
        <w:rPr>
          <w:rFonts w:cs="Arial"/>
          <w:szCs w:val="24"/>
        </w:rPr>
        <w:t xml:space="preserve"> </w:t>
      </w:r>
      <w:r w:rsidR="00504246" w:rsidRPr="00B53FB3">
        <w:rPr>
          <w:rFonts w:cs="Arial"/>
          <w:szCs w:val="24"/>
        </w:rPr>
        <w:t>with its students in relation to all aspects of their experience</w:t>
      </w:r>
      <w:r w:rsidR="00792304" w:rsidRPr="00B53FB3">
        <w:rPr>
          <w:rFonts w:cs="Arial"/>
          <w:szCs w:val="24"/>
        </w:rPr>
        <w:t xml:space="preserve"> at the College</w:t>
      </w:r>
      <w:r w:rsidR="00350565" w:rsidRPr="00B53FB3">
        <w:rPr>
          <w:rFonts w:cs="Arial"/>
          <w:szCs w:val="24"/>
        </w:rPr>
        <w:t xml:space="preserve">. </w:t>
      </w:r>
      <w:r w:rsidR="00B53FB3" w:rsidRPr="00B53FB3">
        <w:rPr>
          <w:rFonts w:cs="Arial"/>
          <w:szCs w:val="24"/>
        </w:rPr>
        <w:t xml:space="preserve">Students are consistently involved in consultations related to key changes and enhancements to higher education provision. This is facilitated through </w:t>
      </w:r>
      <w:r w:rsidR="00FB3318">
        <w:rPr>
          <w:rFonts w:cs="Arial"/>
          <w:szCs w:val="24"/>
        </w:rPr>
        <w:t xml:space="preserve">formally trained </w:t>
      </w:r>
      <w:r w:rsidR="00B53FB3" w:rsidRPr="00B53FB3">
        <w:rPr>
          <w:rFonts w:cs="Arial"/>
          <w:szCs w:val="24"/>
        </w:rPr>
        <w:t xml:space="preserve">student representatives and various groups at course, School and College level. Student feedback is considered vital to the deliberative process </w:t>
      </w:r>
      <w:r w:rsidR="00FB3318">
        <w:rPr>
          <w:rFonts w:cs="Arial"/>
          <w:szCs w:val="24"/>
        </w:rPr>
        <w:t>which</w:t>
      </w:r>
      <w:r w:rsidR="00B53FB3" w:rsidRPr="00B53FB3">
        <w:rPr>
          <w:rFonts w:cs="Arial"/>
          <w:szCs w:val="24"/>
        </w:rPr>
        <w:t xml:space="preserve"> ensures </w:t>
      </w:r>
      <w:r w:rsidR="00FB3318">
        <w:rPr>
          <w:rFonts w:cs="Arial"/>
          <w:szCs w:val="24"/>
        </w:rPr>
        <w:t xml:space="preserve">that </w:t>
      </w:r>
      <w:r w:rsidR="00B53FB3" w:rsidRPr="00B53FB3">
        <w:rPr>
          <w:rFonts w:cs="Arial"/>
          <w:szCs w:val="24"/>
        </w:rPr>
        <w:t xml:space="preserve">the College continues to deliver high quality and accessible higher </w:t>
      </w:r>
      <w:r w:rsidR="00FB3318" w:rsidRPr="00B53FB3">
        <w:rPr>
          <w:rFonts w:cs="Arial"/>
          <w:szCs w:val="24"/>
        </w:rPr>
        <w:t>education provision</w:t>
      </w:r>
      <w:r w:rsidR="00B53FB3" w:rsidRPr="00B53FB3">
        <w:rPr>
          <w:rFonts w:cs="Arial"/>
          <w:szCs w:val="24"/>
        </w:rPr>
        <w:t>.  Recent examples of student consultation are academic regulations, assessment methodology and processes and the HE College Enhancement plan. Feedback from students identifies that they feel their feedback and opinions are valued by the College and responded to positively.</w:t>
      </w:r>
      <w:r w:rsidR="00230E72" w:rsidRPr="00B53FB3">
        <w:rPr>
          <w:rFonts w:cs="Arial"/>
          <w:szCs w:val="24"/>
        </w:rPr>
        <w:t xml:space="preserve"> </w:t>
      </w:r>
    </w:p>
    <w:p w:rsidR="00B53FB3" w:rsidRDefault="00B53FB3" w:rsidP="00B53FB3">
      <w:pPr>
        <w:rPr>
          <w:rFonts w:cs="Arial"/>
          <w:szCs w:val="24"/>
        </w:rPr>
      </w:pPr>
    </w:p>
    <w:p w:rsidR="00504246" w:rsidRPr="00B53FB3" w:rsidRDefault="00230E72" w:rsidP="00B53FB3">
      <w:pPr>
        <w:rPr>
          <w:rFonts w:cs="Arial"/>
          <w:szCs w:val="24"/>
        </w:rPr>
      </w:pPr>
      <w:r w:rsidRPr="00B53FB3">
        <w:rPr>
          <w:rFonts w:cs="Arial"/>
          <w:szCs w:val="24"/>
        </w:rPr>
        <w:t>The College operates a</w:t>
      </w:r>
      <w:r w:rsidR="008C4E37" w:rsidRPr="00B53FB3">
        <w:rPr>
          <w:rFonts w:cs="Arial"/>
          <w:szCs w:val="24"/>
        </w:rPr>
        <w:t xml:space="preserve">nd financially supports a </w:t>
      </w:r>
      <w:r w:rsidR="00807704" w:rsidRPr="00B53FB3">
        <w:rPr>
          <w:rFonts w:cs="Arial"/>
          <w:szCs w:val="24"/>
        </w:rPr>
        <w:t xml:space="preserve">duly constituted </w:t>
      </w:r>
      <w:r w:rsidRPr="00B53FB3">
        <w:rPr>
          <w:rFonts w:cs="Arial"/>
          <w:szCs w:val="24"/>
        </w:rPr>
        <w:t>Student Union which is led by a Student Union President</w:t>
      </w:r>
      <w:r w:rsidR="00350565" w:rsidRPr="00B53FB3">
        <w:rPr>
          <w:rFonts w:cs="Arial"/>
          <w:szCs w:val="24"/>
        </w:rPr>
        <w:t xml:space="preserve">. </w:t>
      </w:r>
      <w:r w:rsidRPr="00B53FB3">
        <w:rPr>
          <w:rFonts w:cs="Arial"/>
          <w:szCs w:val="24"/>
        </w:rPr>
        <w:t>The post of President is an annually elected position</w:t>
      </w:r>
      <w:r w:rsidR="00807704" w:rsidRPr="00B53FB3">
        <w:rPr>
          <w:rFonts w:cs="Arial"/>
          <w:szCs w:val="24"/>
        </w:rPr>
        <w:t>; a</w:t>
      </w:r>
      <w:r w:rsidRPr="00B53FB3">
        <w:rPr>
          <w:rFonts w:cs="Arial"/>
          <w:szCs w:val="24"/>
        </w:rPr>
        <w:t>ll enrolled</w:t>
      </w:r>
      <w:r w:rsidR="00B53FB3">
        <w:rPr>
          <w:rFonts w:cs="Arial"/>
          <w:szCs w:val="24"/>
        </w:rPr>
        <w:t xml:space="preserve"> </w:t>
      </w:r>
      <w:r w:rsidRPr="00B53FB3">
        <w:rPr>
          <w:rFonts w:cs="Arial"/>
          <w:szCs w:val="24"/>
        </w:rPr>
        <w:t>students are eligible to vote</w:t>
      </w:r>
      <w:r w:rsidR="00350565" w:rsidRPr="00B53FB3">
        <w:rPr>
          <w:rFonts w:cs="Arial"/>
          <w:szCs w:val="24"/>
        </w:rPr>
        <w:t xml:space="preserve">. </w:t>
      </w:r>
      <w:r w:rsidRPr="00B53FB3">
        <w:rPr>
          <w:rFonts w:cs="Arial"/>
          <w:szCs w:val="24"/>
        </w:rPr>
        <w:t>The post is paid</w:t>
      </w:r>
      <w:r w:rsidR="00807704" w:rsidRPr="00B53FB3">
        <w:rPr>
          <w:rFonts w:cs="Arial"/>
          <w:szCs w:val="24"/>
        </w:rPr>
        <w:t xml:space="preserve"> and is normally of one calendar year’s tenure</w:t>
      </w:r>
      <w:r w:rsidR="00350565" w:rsidRPr="00B53FB3">
        <w:rPr>
          <w:rFonts w:cs="Arial"/>
          <w:szCs w:val="24"/>
        </w:rPr>
        <w:t xml:space="preserve">. </w:t>
      </w:r>
      <w:r w:rsidRPr="00B53FB3">
        <w:rPr>
          <w:rFonts w:cs="Arial"/>
          <w:szCs w:val="24"/>
        </w:rPr>
        <w:t>The President is supported by a team of student officers drawn from across the student community</w:t>
      </w:r>
      <w:r w:rsidR="00350565" w:rsidRPr="00B53FB3">
        <w:rPr>
          <w:rFonts w:cs="Arial"/>
          <w:szCs w:val="24"/>
        </w:rPr>
        <w:t xml:space="preserve">. </w:t>
      </w:r>
      <w:r w:rsidR="00807704" w:rsidRPr="00B53FB3">
        <w:rPr>
          <w:rFonts w:cs="Arial"/>
          <w:szCs w:val="24"/>
        </w:rPr>
        <w:t>(S</w:t>
      </w:r>
      <w:proofErr w:type="gramStart"/>
      <w:r w:rsidR="00807704" w:rsidRPr="00B53FB3">
        <w:rPr>
          <w:rFonts w:cs="Arial"/>
          <w:szCs w:val="24"/>
        </w:rPr>
        <w:t>)he</w:t>
      </w:r>
      <w:proofErr w:type="gramEnd"/>
      <w:r w:rsidR="00807704" w:rsidRPr="00B53FB3">
        <w:rPr>
          <w:rFonts w:cs="Arial"/>
          <w:szCs w:val="24"/>
        </w:rPr>
        <w:t xml:space="preserve"> is also supported by the College’s Learning Development Co-ordinator whom acts as the President’s mentor. </w:t>
      </w:r>
      <w:r w:rsidRPr="00B53FB3">
        <w:rPr>
          <w:rFonts w:cs="Arial"/>
          <w:szCs w:val="24"/>
        </w:rPr>
        <w:t xml:space="preserve">The Corporation of New College Durham includes two student members, one </w:t>
      </w:r>
      <w:r w:rsidR="00807704" w:rsidRPr="00B53FB3">
        <w:rPr>
          <w:rFonts w:cs="Arial"/>
          <w:szCs w:val="24"/>
        </w:rPr>
        <w:t xml:space="preserve">of whom is </w:t>
      </w:r>
      <w:r w:rsidRPr="00B53FB3">
        <w:rPr>
          <w:rFonts w:cs="Arial"/>
          <w:szCs w:val="24"/>
        </w:rPr>
        <w:t xml:space="preserve">from the </w:t>
      </w:r>
      <w:r w:rsidR="00C426B5" w:rsidRPr="00B53FB3">
        <w:rPr>
          <w:rFonts w:cs="Arial"/>
          <w:szCs w:val="24"/>
        </w:rPr>
        <w:t>Higher Education</w:t>
      </w:r>
      <w:r w:rsidRPr="00B53FB3">
        <w:rPr>
          <w:rFonts w:cs="Arial"/>
          <w:szCs w:val="24"/>
        </w:rPr>
        <w:t xml:space="preserve"> </w:t>
      </w:r>
      <w:r w:rsidR="0056580B" w:rsidRPr="00B53FB3">
        <w:rPr>
          <w:rFonts w:cs="Arial"/>
          <w:szCs w:val="24"/>
        </w:rPr>
        <w:t>c</w:t>
      </w:r>
      <w:r w:rsidRPr="00B53FB3">
        <w:rPr>
          <w:rFonts w:cs="Arial"/>
          <w:szCs w:val="24"/>
        </w:rPr>
        <w:t>ommunity and the other from the F</w:t>
      </w:r>
      <w:r w:rsidR="0056580B" w:rsidRPr="00B53FB3">
        <w:rPr>
          <w:rFonts w:cs="Arial"/>
          <w:szCs w:val="24"/>
        </w:rPr>
        <w:t xml:space="preserve">urther </w:t>
      </w:r>
      <w:r w:rsidRPr="00B53FB3">
        <w:rPr>
          <w:rFonts w:cs="Arial"/>
          <w:szCs w:val="24"/>
        </w:rPr>
        <w:t>E</w:t>
      </w:r>
      <w:r w:rsidR="0056580B" w:rsidRPr="00B53FB3">
        <w:rPr>
          <w:rFonts w:cs="Arial"/>
          <w:szCs w:val="24"/>
        </w:rPr>
        <w:t>ducation</w:t>
      </w:r>
      <w:r w:rsidRPr="00B53FB3">
        <w:rPr>
          <w:rFonts w:cs="Arial"/>
          <w:szCs w:val="24"/>
        </w:rPr>
        <w:t xml:space="preserve"> community</w:t>
      </w:r>
      <w:r w:rsidR="00350565" w:rsidRPr="00B53FB3">
        <w:rPr>
          <w:rFonts w:cs="Arial"/>
          <w:szCs w:val="24"/>
        </w:rPr>
        <w:t xml:space="preserve">. </w:t>
      </w:r>
    </w:p>
    <w:p w:rsidR="0056580B" w:rsidRPr="00B53FB3" w:rsidRDefault="0056580B" w:rsidP="00B53FB3">
      <w:pPr>
        <w:rPr>
          <w:rFonts w:cs="Arial"/>
          <w:szCs w:val="24"/>
        </w:rPr>
      </w:pPr>
    </w:p>
    <w:p w:rsidR="00230E72" w:rsidRPr="00B53FB3" w:rsidRDefault="00230E72" w:rsidP="00B53FB3">
      <w:pPr>
        <w:rPr>
          <w:rFonts w:cs="Arial"/>
          <w:szCs w:val="24"/>
        </w:rPr>
      </w:pPr>
      <w:r w:rsidRPr="00B53FB3">
        <w:rPr>
          <w:rFonts w:cs="Arial"/>
          <w:szCs w:val="24"/>
        </w:rPr>
        <w:t>The Student Union</w:t>
      </w:r>
      <w:r w:rsidR="009A2EC9" w:rsidRPr="00B53FB3">
        <w:rPr>
          <w:rFonts w:cs="Arial"/>
          <w:szCs w:val="24"/>
        </w:rPr>
        <w:t xml:space="preserve">, in accordance with a formal agreed constitution </w:t>
      </w:r>
      <w:r w:rsidRPr="00B53FB3">
        <w:rPr>
          <w:rFonts w:cs="Arial"/>
          <w:szCs w:val="24"/>
        </w:rPr>
        <w:t xml:space="preserve">provides the College with a means to consult with the </w:t>
      </w:r>
      <w:r w:rsidR="0057311A" w:rsidRPr="00B53FB3">
        <w:rPr>
          <w:rFonts w:cs="Arial"/>
          <w:szCs w:val="24"/>
        </w:rPr>
        <w:t>entire</w:t>
      </w:r>
      <w:r w:rsidRPr="00B53FB3">
        <w:rPr>
          <w:rFonts w:cs="Arial"/>
          <w:szCs w:val="24"/>
        </w:rPr>
        <w:t xml:space="preserve"> student community through its Union representatives</w:t>
      </w:r>
      <w:r w:rsidR="00350565" w:rsidRPr="00B53FB3">
        <w:rPr>
          <w:rFonts w:cs="Arial"/>
          <w:szCs w:val="24"/>
        </w:rPr>
        <w:t xml:space="preserve">. </w:t>
      </w:r>
      <w:r w:rsidR="00F718D2" w:rsidRPr="00B53FB3">
        <w:rPr>
          <w:rFonts w:cs="Arial"/>
          <w:szCs w:val="24"/>
        </w:rPr>
        <w:t>The Student Union President</w:t>
      </w:r>
      <w:r w:rsidR="0057311A" w:rsidRPr="00B53FB3">
        <w:rPr>
          <w:rFonts w:cs="Arial"/>
          <w:szCs w:val="24"/>
        </w:rPr>
        <w:t>,</w:t>
      </w:r>
      <w:r w:rsidR="00F718D2" w:rsidRPr="00B53FB3">
        <w:rPr>
          <w:rFonts w:cs="Arial"/>
          <w:szCs w:val="24"/>
        </w:rPr>
        <w:t xml:space="preserve"> as the elected representative of the student body</w:t>
      </w:r>
      <w:r w:rsidR="0057311A" w:rsidRPr="00B53FB3">
        <w:rPr>
          <w:rFonts w:cs="Arial"/>
          <w:szCs w:val="24"/>
        </w:rPr>
        <w:t>,</w:t>
      </w:r>
      <w:r w:rsidR="00F718D2" w:rsidRPr="00B53FB3">
        <w:rPr>
          <w:rFonts w:cs="Arial"/>
          <w:szCs w:val="24"/>
        </w:rPr>
        <w:t xml:space="preserve"> has participated in the development of this </w:t>
      </w:r>
      <w:r w:rsidR="0057311A" w:rsidRPr="00B53FB3">
        <w:rPr>
          <w:rFonts w:cs="Arial"/>
          <w:szCs w:val="24"/>
        </w:rPr>
        <w:t>A</w:t>
      </w:r>
      <w:r w:rsidR="00F718D2" w:rsidRPr="00B53FB3">
        <w:rPr>
          <w:rFonts w:cs="Arial"/>
          <w:szCs w:val="24"/>
        </w:rPr>
        <w:t xml:space="preserve">greement </w:t>
      </w:r>
      <w:r w:rsidR="0057311A" w:rsidRPr="00B53FB3">
        <w:rPr>
          <w:rFonts w:cs="Arial"/>
          <w:szCs w:val="24"/>
        </w:rPr>
        <w:t>having</w:t>
      </w:r>
      <w:r w:rsidR="00F718D2" w:rsidRPr="00B53FB3">
        <w:rPr>
          <w:rFonts w:cs="Arial"/>
          <w:szCs w:val="24"/>
        </w:rPr>
        <w:t xml:space="preserve"> informed and approved its contents.</w:t>
      </w:r>
    </w:p>
    <w:p w:rsidR="009901BF" w:rsidRPr="00DF3175" w:rsidRDefault="009901BF" w:rsidP="00DF3175">
      <w:pPr>
        <w:rPr>
          <w:rFonts w:cs="Arial"/>
          <w:szCs w:val="24"/>
        </w:rPr>
      </w:pPr>
    </w:p>
    <w:p w:rsidR="00F718D2" w:rsidRPr="00DF3175" w:rsidRDefault="00F718D2" w:rsidP="007C5828">
      <w:pPr>
        <w:pStyle w:val="Heading2"/>
        <w:rPr>
          <w:color w:val="365F91" w:themeColor="accent1" w:themeShade="BF"/>
        </w:rPr>
      </w:pPr>
      <w:bookmarkStart w:id="15" w:name="_Toc447627759"/>
      <w:bookmarkStart w:id="16" w:name="_GoBack"/>
      <w:bookmarkEnd w:id="16"/>
      <w:r w:rsidRPr="00DF3175">
        <w:rPr>
          <w:color w:val="365F91" w:themeColor="accent1" w:themeShade="BF"/>
        </w:rPr>
        <w:t>Equality</w:t>
      </w:r>
      <w:r w:rsidR="009076B4">
        <w:rPr>
          <w:color w:val="365F91" w:themeColor="accent1" w:themeShade="BF"/>
        </w:rPr>
        <w:t xml:space="preserve">, </w:t>
      </w:r>
      <w:r w:rsidR="00DF3175" w:rsidRPr="00DF3175">
        <w:rPr>
          <w:color w:val="365F91" w:themeColor="accent1" w:themeShade="BF"/>
        </w:rPr>
        <w:t>Diversity</w:t>
      </w:r>
      <w:bookmarkEnd w:id="15"/>
      <w:r w:rsidR="009076B4">
        <w:rPr>
          <w:color w:val="365F91" w:themeColor="accent1" w:themeShade="BF"/>
        </w:rPr>
        <w:t xml:space="preserve"> and Inclusion (EDI)</w:t>
      </w:r>
    </w:p>
    <w:p w:rsidR="009901BF" w:rsidRDefault="009901BF" w:rsidP="00DF3175">
      <w:pPr>
        <w:rPr>
          <w:rFonts w:cs="Arial"/>
          <w:szCs w:val="24"/>
        </w:rPr>
      </w:pPr>
    </w:p>
    <w:p w:rsidR="009076B4" w:rsidRDefault="00386EFA" w:rsidP="002644F7">
      <w:pPr>
        <w:rPr>
          <w:rFonts w:cs="Arial"/>
          <w:szCs w:val="24"/>
        </w:rPr>
      </w:pPr>
      <w:r>
        <w:rPr>
          <w:rFonts w:cs="Arial"/>
          <w:szCs w:val="24"/>
        </w:rPr>
        <w:t>The College</w:t>
      </w:r>
      <w:r w:rsidR="00E02149" w:rsidRPr="00E02149">
        <w:rPr>
          <w:rFonts w:cs="Arial"/>
          <w:szCs w:val="24"/>
        </w:rPr>
        <w:t xml:space="preserve"> is firmly opposed to any form of discrimination; it ensures that its practices are legal, accessible, and fair to all </w:t>
      </w:r>
      <w:r w:rsidR="00B879F8">
        <w:rPr>
          <w:rFonts w:cs="Arial"/>
          <w:szCs w:val="24"/>
        </w:rPr>
        <w:t>student</w:t>
      </w:r>
      <w:r w:rsidR="00E02149" w:rsidRPr="00E02149">
        <w:rPr>
          <w:rFonts w:cs="Arial"/>
          <w:szCs w:val="24"/>
        </w:rPr>
        <w:t xml:space="preserve">s, service users and employees. </w:t>
      </w:r>
      <w:r w:rsidR="009076B4">
        <w:rPr>
          <w:rFonts w:cs="Arial"/>
          <w:szCs w:val="24"/>
        </w:rPr>
        <w:t>The College defines EDI as follows:</w:t>
      </w:r>
    </w:p>
    <w:p w:rsidR="00146009" w:rsidRDefault="00146009" w:rsidP="002644F7">
      <w:pPr>
        <w:rPr>
          <w:rFonts w:cs="Arial"/>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45"/>
        <w:gridCol w:w="6390"/>
      </w:tblGrid>
      <w:tr w:rsidR="00146009" w:rsidTr="00146009">
        <w:tc>
          <w:tcPr>
            <w:tcW w:w="2245" w:type="dxa"/>
          </w:tcPr>
          <w:p w:rsidR="00146009" w:rsidRPr="00146009" w:rsidRDefault="00146009" w:rsidP="00146009">
            <w:pPr>
              <w:pStyle w:val="ListParagraph"/>
              <w:numPr>
                <w:ilvl w:val="0"/>
                <w:numId w:val="25"/>
              </w:numPr>
              <w:spacing w:before="120" w:after="120"/>
              <w:rPr>
                <w:rFonts w:cs="Arial"/>
                <w:szCs w:val="24"/>
              </w:rPr>
            </w:pPr>
            <w:r w:rsidRPr="00146009">
              <w:rPr>
                <w:rFonts w:cs="Arial"/>
                <w:szCs w:val="24"/>
              </w:rPr>
              <w:t>Equality</w:t>
            </w:r>
            <w:r>
              <w:rPr>
                <w:rFonts w:cs="Arial"/>
                <w:szCs w:val="24"/>
              </w:rPr>
              <w:t xml:space="preserve"> – </w:t>
            </w:r>
          </w:p>
        </w:tc>
        <w:tc>
          <w:tcPr>
            <w:tcW w:w="6390" w:type="dxa"/>
          </w:tcPr>
          <w:p w:rsidR="00146009" w:rsidRDefault="00146009" w:rsidP="00146009">
            <w:pPr>
              <w:spacing w:before="120" w:after="120"/>
              <w:rPr>
                <w:rFonts w:cs="Arial"/>
                <w:szCs w:val="24"/>
              </w:rPr>
            </w:pPr>
            <w:r w:rsidRPr="00146009">
              <w:rPr>
                <w:rFonts w:cs="Arial"/>
                <w:szCs w:val="24"/>
              </w:rPr>
              <w:t>engendering an environment where everyone can participate and has the opportunity to fulfil their potential</w:t>
            </w:r>
          </w:p>
        </w:tc>
      </w:tr>
      <w:tr w:rsidR="00146009" w:rsidTr="00146009">
        <w:tc>
          <w:tcPr>
            <w:tcW w:w="2245" w:type="dxa"/>
          </w:tcPr>
          <w:p w:rsidR="00146009" w:rsidRPr="00146009" w:rsidRDefault="00146009" w:rsidP="00146009">
            <w:pPr>
              <w:pStyle w:val="ListParagraph"/>
              <w:numPr>
                <w:ilvl w:val="0"/>
                <w:numId w:val="25"/>
              </w:numPr>
              <w:spacing w:before="120" w:after="120"/>
              <w:rPr>
                <w:rFonts w:cs="Arial"/>
                <w:szCs w:val="24"/>
              </w:rPr>
            </w:pPr>
            <w:r w:rsidRPr="00146009">
              <w:rPr>
                <w:rFonts w:cs="Arial"/>
                <w:szCs w:val="24"/>
              </w:rPr>
              <w:t>Diversity</w:t>
            </w:r>
            <w:r>
              <w:rPr>
                <w:rFonts w:cs="Arial"/>
                <w:szCs w:val="24"/>
              </w:rPr>
              <w:t xml:space="preserve"> –</w:t>
            </w:r>
          </w:p>
        </w:tc>
        <w:tc>
          <w:tcPr>
            <w:tcW w:w="6390" w:type="dxa"/>
          </w:tcPr>
          <w:p w:rsidR="00146009" w:rsidRDefault="00146009" w:rsidP="00146009">
            <w:pPr>
              <w:spacing w:before="120" w:after="120"/>
              <w:rPr>
                <w:rFonts w:cs="Arial"/>
                <w:szCs w:val="24"/>
              </w:rPr>
            </w:pPr>
            <w:r w:rsidRPr="009076B4">
              <w:rPr>
                <w:rFonts w:cs="Arial"/>
                <w:szCs w:val="24"/>
              </w:rPr>
              <w:t xml:space="preserve">creating a culture and practices </w:t>
            </w:r>
            <w:r>
              <w:rPr>
                <w:rFonts w:cs="Arial"/>
                <w:szCs w:val="24"/>
              </w:rPr>
              <w:t>which</w:t>
            </w:r>
            <w:r w:rsidRPr="009076B4">
              <w:rPr>
                <w:rFonts w:cs="Arial"/>
                <w:szCs w:val="24"/>
              </w:rPr>
              <w:t xml:space="preserve"> recognise, respect, value, and embrace</w:t>
            </w:r>
            <w:r>
              <w:rPr>
                <w:rFonts w:cs="Arial"/>
                <w:szCs w:val="24"/>
              </w:rPr>
              <w:t xml:space="preserve"> </w:t>
            </w:r>
            <w:r w:rsidRPr="009076B4">
              <w:rPr>
                <w:rFonts w:cs="Arial"/>
                <w:szCs w:val="24"/>
              </w:rPr>
              <w:t>difference for everyone’s benefit</w:t>
            </w:r>
          </w:p>
        </w:tc>
      </w:tr>
      <w:tr w:rsidR="00146009" w:rsidTr="00146009">
        <w:tc>
          <w:tcPr>
            <w:tcW w:w="2245" w:type="dxa"/>
          </w:tcPr>
          <w:p w:rsidR="00146009" w:rsidRPr="00146009" w:rsidRDefault="00146009" w:rsidP="00146009">
            <w:pPr>
              <w:pStyle w:val="ListParagraph"/>
              <w:numPr>
                <w:ilvl w:val="0"/>
                <w:numId w:val="25"/>
              </w:numPr>
              <w:spacing w:before="120" w:after="120"/>
              <w:rPr>
                <w:rFonts w:cs="Arial"/>
                <w:szCs w:val="24"/>
              </w:rPr>
            </w:pPr>
            <w:r w:rsidRPr="00146009">
              <w:rPr>
                <w:rFonts w:cs="Arial"/>
                <w:szCs w:val="24"/>
              </w:rPr>
              <w:t>Inclusion</w:t>
            </w:r>
            <w:r>
              <w:rPr>
                <w:rFonts w:cs="Arial"/>
                <w:szCs w:val="24"/>
              </w:rPr>
              <w:t xml:space="preserve"> –</w:t>
            </w:r>
          </w:p>
        </w:tc>
        <w:tc>
          <w:tcPr>
            <w:tcW w:w="6390" w:type="dxa"/>
          </w:tcPr>
          <w:p w:rsidR="00146009" w:rsidRDefault="00146009" w:rsidP="00023F90">
            <w:pPr>
              <w:spacing w:before="120" w:after="120"/>
              <w:rPr>
                <w:rFonts w:cs="Arial"/>
                <w:szCs w:val="24"/>
              </w:rPr>
            </w:pPr>
            <w:r w:rsidRPr="00146009">
              <w:rPr>
                <w:rFonts w:cs="Arial"/>
                <w:szCs w:val="24"/>
              </w:rPr>
              <w:t xml:space="preserve">refers to an individual’s experience within the </w:t>
            </w:r>
            <w:r w:rsidR="00023F90">
              <w:rPr>
                <w:rFonts w:cs="Arial"/>
                <w:szCs w:val="24"/>
              </w:rPr>
              <w:t>College</w:t>
            </w:r>
            <w:r w:rsidRPr="00146009">
              <w:rPr>
                <w:rFonts w:cs="Arial"/>
                <w:szCs w:val="24"/>
              </w:rPr>
              <w:t xml:space="preserve">, and the extent to which </w:t>
            </w:r>
            <w:r w:rsidR="00023F90">
              <w:rPr>
                <w:rFonts w:cs="Arial"/>
                <w:szCs w:val="24"/>
              </w:rPr>
              <w:t>(s)he</w:t>
            </w:r>
            <w:r w:rsidRPr="00146009">
              <w:rPr>
                <w:rFonts w:cs="Arial"/>
                <w:szCs w:val="24"/>
              </w:rPr>
              <w:t xml:space="preserve"> feel valued and included</w:t>
            </w:r>
          </w:p>
        </w:tc>
      </w:tr>
    </w:tbl>
    <w:p w:rsidR="00F259DA" w:rsidRDefault="00F259DA" w:rsidP="002644F7">
      <w:pPr>
        <w:rPr>
          <w:rFonts w:cs="Arial"/>
          <w:szCs w:val="24"/>
        </w:rPr>
      </w:pPr>
    </w:p>
    <w:p w:rsidR="000907D3" w:rsidRDefault="008648AC" w:rsidP="002644F7">
      <w:pPr>
        <w:rPr>
          <w:rFonts w:cs="Arial"/>
          <w:szCs w:val="24"/>
        </w:rPr>
      </w:pPr>
      <w:r>
        <w:rPr>
          <w:rFonts w:cs="Arial"/>
          <w:szCs w:val="24"/>
        </w:rPr>
        <w:t>The College</w:t>
      </w:r>
      <w:r w:rsidR="00E02149" w:rsidRPr="00E02149">
        <w:rPr>
          <w:rFonts w:cs="Arial"/>
          <w:szCs w:val="24"/>
        </w:rPr>
        <w:t xml:space="preserve"> is committed to Equality of Opportunity and ensuring every </w:t>
      </w:r>
      <w:r w:rsidR="001B5A68">
        <w:rPr>
          <w:rFonts w:cs="Arial"/>
          <w:szCs w:val="24"/>
        </w:rPr>
        <w:t>student</w:t>
      </w:r>
      <w:r w:rsidR="00E02149" w:rsidRPr="00E02149">
        <w:rPr>
          <w:rFonts w:cs="Arial"/>
          <w:szCs w:val="24"/>
        </w:rPr>
        <w:t xml:space="preserve"> is fully supported and enabled to achieve to the best (s</w:t>
      </w:r>
      <w:proofErr w:type="gramStart"/>
      <w:r w:rsidR="00E02149" w:rsidRPr="00E02149">
        <w:rPr>
          <w:rFonts w:cs="Arial"/>
          <w:szCs w:val="24"/>
        </w:rPr>
        <w:t>)he</w:t>
      </w:r>
      <w:proofErr w:type="gramEnd"/>
      <w:r w:rsidR="00E02149" w:rsidRPr="00E02149">
        <w:rPr>
          <w:rFonts w:cs="Arial"/>
          <w:szCs w:val="24"/>
        </w:rPr>
        <w:t xml:space="preserve"> possibly can. </w:t>
      </w:r>
      <w:r w:rsidR="002644F7" w:rsidRPr="002644F7">
        <w:rPr>
          <w:rFonts w:cs="Arial"/>
          <w:szCs w:val="24"/>
        </w:rPr>
        <w:t xml:space="preserve">The College operates a Single Equality Scheme which is reviewed </w:t>
      </w:r>
      <w:r w:rsidR="00A766A1">
        <w:rPr>
          <w:rFonts w:cs="Arial"/>
          <w:szCs w:val="24"/>
        </w:rPr>
        <w:t xml:space="preserve">by the Corporation </w:t>
      </w:r>
      <w:r w:rsidR="002644F7" w:rsidRPr="002644F7">
        <w:rPr>
          <w:rFonts w:cs="Arial"/>
          <w:szCs w:val="24"/>
        </w:rPr>
        <w:t xml:space="preserve">annually. Additionally, the Individual Learner Report data are analysed, reported upon and presented throughout the year and annually to </w:t>
      </w:r>
      <w:r w:rsidR="00386EFA">
        <w:rPr>
          <w:rFonts w:cs="Arial"/>
          <w:szCs w:val="24"/>
        </w:rPr>
        <w:t>the Corporation</w:t>
      </w:r>
      <w:r w:rsidR="002644F7" w:rsidRPr="002644F7">
        <w:rPr>
          <w:rFonts w:cs="Arial"/>
          <w:szCs w:val="24"/>
        </w:rPr>
        <w:t xml:space="preserve">. Such analyses are used to ensure that there are no performance gaps between those students whom may be considered as having Protected Characteristics </w:t>
      </w:r>
      <w:r w:rsidR="000907D3">
        <w:rPr>
          <w:rFonts w:cs="Arial"/>
          <w:szCs w:val="24"/>
        </w:rPr>
        <w:t>(</w:t>
      </w:r>
      <w:r w:rsidR="002644F7" w:rsidRPr="002644F7">
        <w:rPr>
          <w:rFonts w:cs="Arial"/>
          <w:szCs w:val="24"/>
        </w:rPr>
        <w:t>Equality Act 2010 refers</w:t>
      </w:r>
      <w:r w:rsidR="000907D3">
        <w:rPr>
          <w:rFonts w:cs="Arial"/>
          <w:szCs w:val="24"/>
        </w:rPr>
        <w:t>)</w:t>
      </w:r>
      <w:r w:rsidR="002644F7" w:rsidRPr="002644F7">
        <w:rPr>
          <w:rFonts w:cs="Arial"/>
          <w:szCs w:val="24"/>
        </w:rPr>
        <w:t>.</w:t>
      </w:r>
      <w:r w:rsidR="00386EFA">
        <w:rPr>
          <w:rFonts w:cs="Arial"/>
          <w:szCs w:val="24"/>
        </w:rPr>
        <w:t xml:space="preserve"> The analyses</w:t>
      </w:r>
      <w:r w:rsidR="00386EFA" w:rsidRPr="00386EFA">
        <w:rPr>
          <w:rFonts w:cs="Arial"/>
          <w:szCs w:val="24"/>
        </w:rPr>
        <w:t xml:space="preserve"> allow for identification of</w:t>
      </w:r>
      <w:r w:rsidR="00386EFA">
        <w:rPr>
          <w:rFonts w:cs="Arial"/>
          <w:szCs w:val="24"/>
        </w:rPr>
        <w:t xml:space="preserve"> prevailing, underlying or possible issues</w:t>
      </w:r>
      <w:r w:rsidR="00386EFA" w:rsidRPr="00386EFA">
        <w:rPr>
          <w:rFonts w:cs="Arial"/>
          <w:szCs w:val="24"/>
        </w:rPr>
        <w:t xml:space="preserve"> </w:t>
      </w:r>
      <w:r w:rsidR="00386EFA">
        <w:rPr>
          <w:rFonts w:cs="Arial"/>
          <w:szCs w:val="24"/>
        </w:rPr>
        <w:t>in order that appropriate</w:t>
      </w:r>
      <w:r w:rsidR="00386EFA" w:rsidRPr="00386EFA">
        <w:rPr>
          <w:rFonts w:cs="Arial"/>
          <w:szCs w:val="24"/>
        </w:rPr>
        <w:t xml:space="preserve"> strategies can be explored and implemented</w:t>
      </w:r>
      <w:r w:rsidR="00386EFA">
        <w:rPr>
          <w:rFonts w:cs="Arial"/>
          <w:szCs w:val="24"/>
        </w:rPr>
        <w:t>.</w:t>
      </w:r>
      <w:r w:rsidR="00386EFA" w:rsidRPr="00386EFA">
        <w:rPr>
          <w:rFonts w:cs="Arial"/>
          <w:szCs w:val="24"/>
        </w:rPr>
        <w:t xml:space="preserve"> </w:t>
      </w:r>
      <w:r w:rsidR="002644F7" w:rsidRPr="002644F7">
        <w:rPr>
          <w:rFonts w:cs="Arial"/>
          <w:szCs w:val="24"/>
        </w:rPr>
        <w:t>The College is recognised as an Investor in Diversity</w:t>
      </w:r>
      <w:r w:rsidR="000907D3">
        <w:rPr>
          <w:rFonts w:cs="Arial"/>
          <w:szCs w:val="24"/>
        </w:rPr>
        <w:t xml:space="preserve"> (</w:t>
      </w:r>
      <w:r w:rsidR="002644F7" w:rsidRPr="002644F7">
        <w:rPr>
          <w:rFonts w:cs="Arial"/>
          <w:szCs w:val="24"/>
        </w:rPr>
        <w:t>National Centre of Diversity refers</w:t>
      </w:r>
      <w:r w:rsidR="000907D3">
        <w:rPr>
          <w:rFonts w:cs="Arial"/>
          <w:szCs w:val="24"/>
        </w:rPr>
        <w:t>)</w:t>
      </w:r>
      <w:r w:rsidR="002644F7" w:rsidRPr="002644F7">
        <w:rPr>
          <w:rFonts w:cs="Arial"/>
          <w:szCs w:val="24"/>
        </w:rPr>
        <w:t xml:space="preserve"> and is currently concluding preparations for the award of Leaders in Diversity</w:t>
      </w:r>
      <w:r w:rsidR="000907D3">
        <w:rPr>
          <w:rFonts w:cs="Arial"/>
          <w:szCs w:val="24"/>
        </w:rPr>
        <w:t>. A</w:t>
      </w:r>
      <w:r w:rsidR="002644F7" w:rsidRPr="002644F7">
        <w:rPr>
          <w:rFonts w:cs="Arial"/>
          <w:szCs w:val="24"/>
        </w:rPr>
        <w:t>ll College Policies have attendant, detailed</w:t>
      </w:r>
      <w:r>
        <w:rPr>
          <w:rFonts w:cs="Arial"/>
          <w:szCs w:val="24"/>
        </w:rPr>
        <w:t xml:space="preserve"> p</w:t>
      </w:r>
      <w:r w:rsidR="002644F7" w:rsidRPr="002644F7">
        <w:rPr>
          <w:rFonts w:cs="Arial"/>
          <w:szCs w:val="24"/>
        </w:rPr>
        <w:t>rocedures</w:t>
      </w:r>
      <w:r>
        <w:rPr>
          <w:rFonts w:cs="Arial"/>
          <w:szCs w:val="24"/>
        </w:rPr>
        <w:t>,</w:t>
      </w:r>
      <w:r w:rsidR="002644F7" w:rsidRPr="002644F7">
        <w:rPr>
          <w:rFonts w:cs="Arial"/>
          <w:szCs w:val="24"/>
        </w:rPr>
        <w:t xml:space="preserve"> the effectiveness and impact of which are regularly monitored.</w:t>
      </w:r>
    </w:p>
    <w:p w:rsidR="000907D3" w:rsidRDefault="000907D3" w:rsidP="002644F7">
      <w:pPr>
        <w:rPr>
          <w:rFonts w:cs="Arial"/>
          <w:szCs w:val="24"/>
        </w:rPr>
      </w:pPr>
    </w:p>
    <w:p w:rsidR="00E02149" w:rsidRDefault="00E02149" w:rsidP="002644F7">
      <w:pPr>
        <w:rPr>
          <w:rFonts w:cs="Arial"/>
          <w:szCs w:val="24"/>
        </w:rPr>
      </w:pPr>
      <w:r w:rsidRPr="00E02149">
        <w:rPr>
          <w:rFonts w:cs="Arial"/>
          <w:szCs w:val="24"/>
        </w:rPr>
        <w:t xml:space="preserve">The College draws its </w:t>
      </w:r>
      <w:r w:rsidR="00B879F8">
        <w:rPr>
          <w:rFonts w:cs="Arial"/>
          <w:szCs w:val="24"/>
        </w:rPr>
        <w:t>students</w:t>
      </w:r>
      <w:r w:rsidRPr="00E02149">
        <w:rPr>
          <w:rFonts w:cs="Arial"/>
          <w:szCs w:val="24"/>
        </w:rPr>
        <w:t xml:space="preserve"> from a wide range of backgrounds; its educational provision, services and partnerships provide opportunities for people with an equally wide range of abilities and aspirations. The College continues to develop and raise awareness of equal opportunities across all aspects of the organisation and to work towards staff and students demonstrating confidence in, and commitment to equality, diversity and inclusion. </w:t>
      </w:r>
      <w:r w:rsidR="008648AC">
        <w:rPr>
          <w:rFonts w:cs="Arial"/>
          <w:szCs w:val="24"/>
        </w:rPr>
        <w:t xml:space="preserve">Adherence to the tenets of </w:t>
      </w:r>
      <w:r w:rsidRPr="00E02149">
        <w:rPr>
          <w:rFonts w:cs="Arial"/>
          <w:szCs w:val="24"/>
        </w:rPr>
        <w:t>Equality</w:t>
      </w:r>
      <w:r w:rsidR="00B879F8">
        <w:rPr>
          <w:rFonts w:cs="Arial"/>
          <w:szCs w:val="24"/>
        </w:rPr>
        <w:t>,</w:t>
      </w:r>
      <w:r w:rsidRPr="00E02149">
        <w:rPr>
          <w:rFonts w:cs="Arial"/>
          <w:szCs w:val="24"/>
        </w:rPr>
        <w:t xml:space="preserve"> Diversity </w:t>
      </w:r>
      <w:r w:rsidR="00B879F8">
        <w:rPr>
          <w:rFonts w:cs="Arial"/>
          <w:szCs w:val="24"/>
        </w:rPr>
        <w:t xml:space="preserve">and Inclusion </w:t>
      </w:r>
      <w:r w:rsidRPr="00E02149">
        <w:rPr>
          <w:rFonts w:cs="Arial"/>
          <w:szCs w:val="24"/>
        </w:rPr>
        <w:t>(E</w:t>
      </w:r>
      <w:r w:rsidR="00B879F8">
        <w:rPr>
          <w:rFonts w:cs="Arial"/>
          <w:szCs w:val="24"/>
        </w:rPr>
        <w:t>DI</w:t>
      </w:r>
      <w:r w:rsidRPr="00E02149">
        <w:rPr>
          <w:rFonts w:cs="Arial"/>
          <w:szCs w:val="24"/>
        </w:rPr>
        <w:t>) continues to be very effectively monitored and supported across the College; it continues to monitor, measure and evaluate the impact of equality and diversity policies, provision and action plans. The College’s established system to ensure this effective monitoring of data for all students begins at enrolment and includes details of age, gender, disability, learning difficulty and ethnicity against the number of enrolments.</w:t>
      </w:r>
      <w:r w:rsidR="00B879F8">
        <w:rPr>
          <w:rFonts w:cs="Arial"/>
          <w:szCs w:val="24"/>
        </w:rPr>
        <w:t xml:space="preserve"> All staff are required to undertake </w:t>
      </w:r>
      <w:r w:rsidR="00B879F8" w:rsidRPr="00B879F8">
        <w:rPr>
          <w:rFonts w:cs="Arial"/>
          <w:szCs w:val="24"/>
        </w:rPr>
        <w:t xml:space="preserve">refresher EDI training </w:t>
      </w:r>
      <w:r w:rsidR="00B879F8">
        <w:rPr>
          <w:rFonts w:cs="Arial"/>
          <w:szCs w:val="24"/>
        </w:rPr>
        <w:t>which</w:t>
      </w:r>
      <w:r w:rsidR="00B879F8" w:rsidRPr="00B879F8">
        <w:rPr>
          <w:rFonts w:cs="Arial"/>
          <w:szCs w:val="24"/>
        </w:rPr>
        <w:t xml:space="preserve"> includes PREVENT Duty and Fundamental British Values. </w:t>
      </w:r>
      <w:r w:rsidR="00CC5765">
        <w:rPr>
          <w:rFonts w:cs="Arial"/>
          <w:szCs w:val="24"/>
        </w:rPr>
        <w:t>Where otherwise unavailable in-house, such t</w:t>
      </w:r>
      <w:r w:rsidR="00B879F8" w:rsidRPr="00B879F8">
        <w:rPr>
          <w:rFonts w:cs="Arial"/>
          <w:szCs w:val="24"/>
        </w:rPr>
        <w:t xml:space="preserve">raining </w:t>
      </w:r>
      <w:r w:rsidR="00B879F8">
        <w:rPr>
          <w:rFonts w:cs="Arial"/>
          <w:szCs w:val="24"/>
        </w:rPr>
        <w:t xml:space="preserve">is also </w:t>
      </w:r>
      <w:r w:rsidR="00B879F8" w:rsidRPr="00B879F8">
        <w:rPr>
          <w:rFonts w:cs="Arial"/>
          <w:szCs w:val="24"/>
        </w:rPr>
        <w:t>shared with the external sub-contract</w:t>
      </w:r>
      <w:r w:rsidR="00B879F8">
        <w:rPr>
          <w:rFonts w:cs="Arial"/>
          <w:szCs w:val="24"/>
        </w:rPr>
        <w:t>ed</w:t>
      </w:r>
      <w:r w:rsidR="00B879F8" w:rsidRPr="00B879F8">
        <w:rPr>
          <w:rFonts w:cs="Arial"/>
          <w:szCs w:val="24"/>
        </w:rPr>
        <w:t xml:space="preserve"> provision</w:t>
      </w:r>
      <w:r w:rsidR="00B879F8">
        <w:rPr>
          <w:rFonts w:cs="Arial"/>
          <w:szCs w:val="24"/>
        </w:rPr>
        <w:t>.</w:t>
      </w:r>
    </w:p>
    <w:p w:rsidR="00B879F8" w:rsidRPr="00E02149" w:rsidRDefault="00B879F8" w:rsidP="00E02149">
      <w:pPr>
        <w:rPr>
          <w:rFonts w:cs="Arial"/>
          <w:szCs w:val="24"/>
        </w:rPr>
      </w:pPr>
    </w:p>
    <w:p w:rsidR="00E02149" w:rsidRDefault="00DC285B" w:rsidP="00E02149">
      <w:pPr>
        <w:rPr>
          <w:rFonts w:cs="Arial"/>
          <w:szCs w:val="24"/>
        </w:rPr>
      </w:pPr>
      <w:r>
        <w:rPr>
          <w:rFonts w:cs="Arial"/>
          <w:szCs w:val="24"/>
        </w:rPr>
        <w:t>S</w:t>
      </w:r>
      <w:r w:rsidR="00E02149" w:rsidRPr="00E02149">
        <w:rPr>
          <w:rFonts w:cs="Arial"/>
          <w:szCs w:val="24"/>
        </w:rPr>
        <w:t xml:space="preserve">tudents are given outstanding personal support, helping them overcome personal barriers to progress, and enabling them to </w:t>
      </w:r>
      <w:r>
        <w:rPr>
          <w:rFonts w:cs="Arial"/>
          <w:szCs w:val="24"/>
        </w:rPr>
        <w:t>progress</w:t>
      </w:r>
      <w:r w:rsidR="00E02149" w:rsidRPr="00E02149">
        <w:rPr>
          <w:rFonts w:cs="Arial"/>
          <w:szCs w:val="24"/>
        </w:rPr>
        <w:t xml:space="preserve">. 92% of </w:t>
      </w:r>
      <w:proofErr w:type="gramStart"/>
      <w:r w:rsidR="00E02149" w:rsidRPr="00E02149">
        <w:rPr>
          <w:rFonts w:cs="Arial"/>
          <w:szCs w:val="24"/>
        </w:rPr>
        <w:t>HE</w:t>
      </w:r>
      <w:proofErr w:type="gramEnd"/>
      <w:r w:rsidR="00E02149" w:rsidRPr="00E02149">
        <w:rPr>
          <w:rFonts w:cs="Arial"/>
          <w:szCs w:val="24"/>
        </w:rPr>
        <w:t xml:space="preserve"> students responding to the 1</w:t>
      </w:r>
      <w:r w:rsidR="00F076B3">
        <w:rPr>
          <w:rFonts w:cs="Arial"/>
          <w:szCs w:val="24"/>
        </w:rPr>
        <w:t>5</w:t>
      </w:r>
      <w:r w:rsidR="00E02149" w:rsidRPr="00E02149">
        <w:rPr>
          <w:rFonts w:cs="Arial"/>
          <w:szCs w:val="24"/>
        </w:rPr>
        <w:t xml:space="preserve"> – 1</w:t>
      </w:r>
      <w:r w:rsidR="00F076B3">
        <w:rPr>
          <w:rFonts w:cs="Arial"/>
          <w:szCs w:val="24"/>
        </w:rPr>
        <w:t>6</w:t>
      </w:r>
      <w:r w:rsidR="00E02149" w:rsidRPr="00E02149">
        <w:rPr>
          <w:rFonts w:cs="Arial"/>
          <w:szCs w:val="24"/>
        </w:rPr>
        <w:t xml:space="preserve"> On-Programme Satisfaction Survey were happy with the available advice and staff contact. 90% of students agreed that their personal development had been enhanced.</w:t>
      </w:r>
    </w:p>
    <w:p w:rsidR="00E02149" w:rsidRPr="00E02149" w:rsidRDefault="00E02149" w:rsidP="00E02149">
      <w:pPr>
        <w:rPr>
          <w:rFonts w:cs="Arial"/>
          <w:szCs w:val="24"/>
        </w:rPr>
      </w:pPr>
    </w:p>
    <w:p w:rsidR="00EA22FF" w:rsidRDefault="00E02149" w:rsidP="00E02149">
      <w:pPr>
        <w:rPr>
          <w:rFonts w:cs="Arial"/>
          <w:szCs w:val="24"/>
        </w:rPr>
      </w:pPr>
      <w:r w:rsidRPr="00E02149">
        <w:rPr>
          <w:rFonts w:cs="Arial"/>
          <w:szCs w:val="24"/>
        </w:rPr>
        <w:lastRenderedPageBreak/>
        <w:t>The College’s catchment area covers 46 disadvantaged wards; 5.4% of 18 to 24 year old residents were claiming Job Seekers Allowance in the county (Monthly Unemployment Summary for County Durham – September 2014). The College addresses this issue via courses and programmes of study across a wide range of vocational areas; it is the largest provider of vocational higher education in County Durham.</w:t>
      </w:r>
      <w:r w:rsidR="00563AD1">
        <w:rPr>
          <w:rFonts w:cs="Arial"/>
          <w:szCs w:val="24"/>
        </w:rPr>
        <w:t xml:space="preserve"> Such courses address local and national needs whilst the design and delivery of the programmes of study address the needs of the widening participation agenda (eg, flexibility, support).</w:t>
      </w:r>
    </w:p>
    <w:p w:rsidR="001B428F" w:rsidRDefault="001B428F" w:rsidP="00E02149">
      <w:pPr>
        <w:rPr>
          <w:rFonts w:cs="Arial"/>
          <w:szCs w:val="24"/>
        </w:rPr>
      </w:pPr>
    </w:p>
    <w:p w:rsidR="0062626F" w:rsidRPr="0062626F" w:rsidRDefault="0062626F" w:rsidP="0062626F">
      <w:pPr>
        <w:rPr>
          <w:rFonts w:cs="Arial"/>
          <w:szCs w:val="24"/>
        </w:rPr>
      </w:pPr>
      <w:r w:rsidRPr="0062626F">
        <w:rPr>
          <w:rFonts w:cs="Arial"/>
          <w:szCs w:val="24"/>
        </w:rPr>
        <w:t>The College continues to engender a very positive social and emotional environment. This is evidenced by the high standard of care, maintenance and management of the campus, and that students expressed high levels of social and emotional inclusion in practice across the college. For example, the Spiritual, Moral, Social and Cultural (SMSC) section of the 14 – 15 On-Programme Satisfaction survey resulted in the following response rates:</w:t>
      </w:r>
    </w:p>
    <w:p w:rsidR="0062626F" w:rsidRPr="0062626F" w:rsidRDefault="0062626F" w:rsidP="0062626F">
      <w:pPr>
        <w:pStyle w:val="ListParagraph"/>
        <w:numPr>
          <w:ilvl w:val="0"/>
          <w:numId w:val="23"/>
        </w:numPr>
        <w:spacing w:before="120" w:after="120"/>
        <w:contextualSpacing w:val="0"/>
        <w:rPr>
          <w:rFonts w:cs="Arial"/>
          <w:szCs w:val="24"/>
        </w:rPr>
      </w:pPr>
      <w:r w:rsidRPr="0062626F">
        <w:rPr>
          <w:rFonts w:cs="Arial"/>
          <w:szCs w:val="24"/>
        </w:rPr>
        <w:t>The College welcomes different cultures, communities and faiths (96%)</w:t>
      </w:r>
    </w:p>
    <w:p w:rsidR="0062626F" w:rsidRPr="0062626F" w:rsidRDefault="0062626F" w:rsidP="0062626F">
      <w:pPr>
        <w:pStyle w:val="ListParagraph"/>
        <w:numPr>
          <w:ilvl w:val="0"/>
          <w:numId w:val="23"/>
        </w:numPr>
        <w:spacing w:before="120" w:after="120"/>
        <w:contextualSpacing w:val="0"/>
        <w:rPr>
          <w:rFonts w:cs="Arial"/>
          <w:szCs w:val="24"/>
        </w:rPr>
      </w:pPr>
      <w:r w:rsidRPr="0062626F">
        <w:rPr>
          <w:rFonts w:cs="Arial"/>
          <w:szCs w:val="24"/>
        </w:rPr>
        <w:t>The College encourages mutual respect (95%)</w:t>
      </w:r>
    </w:p>
    <w:p w:rsidR="0062626F" w:rsidRPr="0062626F" w:rsidRDefault="0062626F" w:rsidP="0062626F">
      <w:pPr>
        <w:pStyle w:val="ListParagraph"/>
        <w:numPr>
          <w:ilvl w:val="0"/>
          <w:numId w:val="23"/>
        </w:numPr>
        <w:spacing w:before="120" w:after="120"/>
        <w:contextualSpacing w:val="0"/>
        <w:rPr>
          <w:rFonts w:cs="Arial"/>
          <w:szCs w:val="24"/>
        </w:rPr>
      </w:pPr>
      <w:r w:rsidRPr="0062626F">
        <w:rPr>
          <w:rFonts w:cs="Arial"/>
          <w:szCs w:val="24"/>
        </w:rPr>
        <w:t>Spiritual, Moral, Social, Cultural attitudes are important (95%)</w:t>
      </w:r>
    </w:p>
    <w:p w:rsidR="001B428F" w:rsidRPr="0062626F" w:rsidRDefault="0062626F" w:rsidP="0062626F">
      <w:pPr>
        <w:pStyle w:val="ListParagraph"/>
        <w:numPr>
          <w:ilvl w:val="0"/>
          <w:numId w:val="23"/>
        </w:numPr>
        <w:spacing w:before="120" w:after="120"/>
        <w:contextualSpacing w:val="0"/>
        <w:rPr>
          <w:rFonts w:cs="Arial"/>
          <w:szCs w:val="24"/>
        </w:rPr>
      </w:pPr>
      <w:r w:rsidRPr="0062626F">
        <w:rPr>
          <w:rFonts w:cs="Arial"/>
          <w:szCs w:val="24"/>
        </w:rPr>
        <w:t>The Course develops understanding Spiritual, Moral, Social, Cultural development (90%)</w:t>
      </w:r>
      <w:r w:rsidR="001B428F" w:rsidRPr="0062626F">
        <w:rPr>
          <w:rFonts w:cs="Arial"/>
          <w:szCs w:val="24"/>
        </w:rPr>
        <w:t>.</w:t>
      </w:r>
    </w:p>
    <w:sectPr w:rsidR="001B428F" w:rsidRPr="0062626F" w:rsidSect="00B64E61">
      <w:footerReference w:type="default" r:id="rId10"/>
      <w:pgSz w:w="11906" w:h="16838"/>
      <w:pgMar w:top="2078" w:right="1440" w:bottom="1080" w:left="1440" w:header="708" w:footer="903"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879F8" w:rsidRDefault="00B879F8" w:rsidP="005F37EC">
      <w:r>
        <w:separator/>
      </w:r>
    </w:p>
  </w:endnote>
  <w:endnote w:type="continuationSeparator" w:id="0">
    <w:p w:rsidR="00B879F8" w:rsidRDefault="00B879F8" w:rsidP="005F37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87" w:rightFromText="187" w:vertAnchor="text" w:tblpY="1"/>
      <w:tblW w:w="5000" w:type="pct"/>
      <w:tblLook w:val="04A0" w:firstRow="1" w:lastRow="0" w:firstColumn="1" w:lastColumn="0" w:noHBand="0" w:noVBand="1"/>
    </w:tblPr>
    <w:tblGrid>
      <w:gridCol w:w="3885"/>
      <w:gridCol w:w="1318"/>
      <w:gridCol w:w="3823"/>
    </w:tblGrid>
    <w:tr w:rsidR="00B879F8" w:rsidRPr="00C753F9" w:rsidTr="00B64E61">
      <w:trPr>
        <w:trHeight w:val="151"/>
      </w:trPr>
      <w:tc>
        <w:tcPr>
          <w:tcW w:w="2152" w:type="pct"/>
          <w:tcBorders>
            <w:bottom w:val="single" w:sz="4" w:space="0" w:color="4F81BD" w:themeColor="accent1"/>
          </w:tcBorders>
        </w:tcPr>
        <w:p w:rsidR="00B879F8" w:rsidRPr="00C753F9" w:rsidRDefault="00B879F8">
          <w:pPr>
            <w:pStyle w:val="Header"/>
            <w:rPr>
              <w:rFonts w:eastAsiaTheme="majorEastAsia" w:cs="Arial"/>
              <w:bCs/>
              <w:szCs w:val="24"/>
            </w:rPr>
          </w:pPr>
        </w:p>
      </w:tc>
      <w:tc>
        <w:tcPr>
          <w:tcW w:w="730" w:type="pct"/>
          <w:vMerge w:val="restart"/>
          <w:noWrap/>
          <w:vAlign w:val="center"/>
        </w:tcPr>
        <w:p w:rsidR="00B879F8" w:rsidRPr="00C753F9" w:rsidRDefault="00B879F8" w:rsidP="00B64E61">
          <w:pPr>
            <w:pStyle w:val="NoSpacing"/>
            <w:jc w:val="center"/>
            <w:rPr>
              <w:rFonts w:ascii="Arial" w:eastAsiaTheme="majorEastAsia" w:hAnsi="Arial" w:cs="Arial"/>
              <w:sz w:val="24"/>
              <w:szCs w:val="24"/>
            </w:rPr>
          </w:pPr>
          <w:r w:rsidRPr="00C753F9">
            <w:rPr>
              <w:rFonts w:ascii="Arial" w:eastAsiaTheme="majorEastAsia" w:hAnsi="Arial" w:cs="Arial"/>
              <w:bCs/>
              <w:sz w:val="24"/>
              <w:szCs w:val="24"/>
            </w:rPr>
            <w:t xml:space="preserve">Page </w:t>
          </w:r>
          <w:r w:rsidRPr="00C753F9">
            <w:rPr>
              <w:rFonts w:ascii="Arial" w:hAnsi="Arial" w:cs="Arial"/>
              <w:sz w:val="24"/>
              <w:szCs w:val="24"/>
            </w:rPr>
            <w:fldChar w:fldCharType="begin"/>
          </w:r>
          <w:r w:rsidRPr="00C753F9">
            <w:rPr>
              <w:rFonts w:ascii="Arial" w:hAnsi="Arial" w:cs="Arial"/>
              <w:sz w:val="24"/>
              <w:szCs w:val="24"/>
            </w:rPr>
            <w:instrText xml:space="preserve"> PAGE  \* MERGEFORMAT </w:instrText>
          </w:r>
          <w:r w:rsidRPr="00C753F9">
            <w:rPr>
              <w:rFonts w:ascii="Arial" w:hAnsi="Arial" w:cs="Arial"/>
              <w:sz w:val="24"/>
              <w:szCs w:val="24"/>
            </w:rPr>
            <w:fldChar w:fldCharType="separate"/>
          </w:r>
          <w:r w:rsidR="000F0373" w:rsidRPr="000F0373">
            <w:rPr>
              <w:rFonts w:ascii="Arial" w:eastAsiaTheme="majorEastAsia" w:hAnsi="Arial" w:cs="Arial"/>
              <w:bCs/>
              <w:noProof/>
              <w:sz w:val="24"/>
              <w:szCs w:val="24"/>
            </w:rPr>
            <w:t>19</w:t>
          </w:r>
          <w:r w:rsidRPr="00C753F9">
            <w:rPr>
              <w:rFonts w:ascii="Arial" w:eastAsiaTheme="majorEastAsia" w:hAnsi="Arial" w:cs="Arial"/>
              <w:bCs/>
              <w:noProof/>
              <w:sz w:val="24"/>
              <w:szCs w:val="24"/>
            </w:rPr>
            <w:fldChar w:fldCharType="end"/>
          </w:r>
        </w:p>
      </w:tc>
      <w:tc>
        <w:tcPr>
          <w:tcW w:w="2118" w:type="pct"/>
          <w:tcBorders>
            <w:bottom w:val="single" w:sz="4" w:space="0" w:color="4F81BD" w:themeColor="accent1"/>
          </w:tcBorders>
        </w:tcPr>
        <w:p w:rsidR="00B879F8" w:rsidRPr="00C753F9" w:rsidRDefault="00B879F8">
          <w:pPr>
            <w:pStyle w:val="Header"/>
            <w:rPr>
              <w:rFonts w:eastAsiaTheme="majorEastAsia" w:cs="Arial"/>
              <w:bCs/>
              <w:szCs w:val="24"/>
            </w:rPr>
          </w:pPr>
        </w:p>
      </w:tc>
    </w:tr>
    <w:tr w:rsidR="00B879F8" w:rsidRPr="00C753F9" w:rsidTr="00B64E61">
      <w:trPr>
        <w:trHeight w:val="150"/>
      </w:trPr>
      <w:tc>
        <w:tcPr>
          <w:tcW w:w="2152" w:type="pct"/>
          <w:tcBorders>
            <w:top w:val="single" w:sz="4" w:space="0" w:color="4F81BD" w:themeColor="accent1"/>
          </w:tcBorders>
        </w:tcPr>
        <w:p w:rsidR="00B879F8" w:rsidRPr="00C753F9" w:rsidRDefault="00B879F8">
          <w:pPr>
            <w:pStyle w:val="Header"/>
            <w:rPr>
              <w:rFonts w:eastAsiaTheme="majorEastAsia" w:cs="Arial"/>
              <w:bCs/>
              <w:szCs w:val="24"/>
            </w:rPr>
          </w:pPr>
        </w:p>
      </w:tc>
      <w:tc>
        <w:tcPr>
          <w:tcW w:w="730" w:type="pct"/>
          <w:vMerge/>
        </w:tcPr>
        <w:p w:rsidR="00B879F8" w:rsidRPr="00C753F9" w:rsidRDefault="00B879F8" w:rsidP="00B64E61">
          <w:pPr>
            <w:pStyle w:val="Header"/>
            <w:jc w:val="center"/>
            <w:rPr>
              <w:rFonts w:eastAsiaTheme="majorEastAsia" w:cs="Arial"/>
              <w:bCs/>
              <w:szCs w:val="24"/>
            </w:rPr>
          </w:pPr>
        </w:p>
      </w:tc>
      <w:tc>
        <w:tcPr>
          <w:tcW w:w="2118" w:type="pct"/>
          <w:tcBorders>
            <w:top w:val="single" w:sz="4" w:space="0" w:color="4F81BD" w:themeColor="accent1"/>
          </w:tcBorders>
        </w:tcPr>
        <w:p w:rsidR="00B879F8" w:rsidRPr="00C753F9" w:rsidRDefault="00B879F8">
          <w:pPr>
            <w:pStyle w:val="Header"/>
            <w:rPr>
              <w:rFonts w:eastAsiaTheme="majorEastAsia" w:cs="Arial"/>
              <w:bCs/>
              <w:szCs w:val="24"/>
            </w:rPr>
          </w:pPr>
        </w:p>
      </w:tc>
    </w:tr>
  </w:tbl>
  <w:p w:rsidR="00B879F8" w:rsidRPr="00C753F9" w:rsidRDefault="00B879F8" w:rsidP="00F707BE">
    <w:pPr>
      <w:pStyle w:val="Footer"/>
      <w:rPr>
        <w:rFonts w:cs="Arial"/>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879F8" w:rsidRDefault="00B879F8" w:rsidP="005F37EC">
      <w:r>
        <w:separator/>
      </w:r>
    </w:p>
  </w:footnote>
  <w:footnote w:type="continuationSeparator" w:id="0">
    <w:p w:rsidR="00B879F8" w:rsidRDefault="00B879F8" w:rsidP="005F37E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879F8" w:rsidRDefault="00B879F8" w:rsidP="005F37EC">
    <w:pPr>
      <w:pStyle w:val="Header"/>
      <w:jc w:val="center"/>
    </w:pPr>
    <w:r>
      <w:rPr>
        <w:noProof/>
        <w:lang w:eastAsia="en-GB"/>
      </w:rPr>
      <w:drawing>
        <wp:inline distT="0" distB="0" distL="0" distR="0" wp14:anchorId="755E71C8" wp14:editId="433FF0BB">
          <wp:extent cx="1061082" cy="695325"/>
          <wp:effectExtent l="0" t="0" r="635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4906" cy="697831"/>
                  </a:xfrm>
                  <a:prstGeom prst="rect">
                    <a:avLst/>
                  </a:prstGeom>
                  <a:noFill/>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BE6011"/>
    <w:multiLevelType w:val="hybridMultilevel"/>
    <w:tmpl w:val="2528DF9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323055A"/>
    <w:multiLevelType w:val="hybridMultilevel"/>
    <w:tmpl w:val="09E603D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84E496A"/>
    <w:multiLevelType w:val="hybridMultilevel"/>
    <w:tmpl w:val="614878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8C21E7C"/>
    <w:multiLevelType w:val="hybridMultilevel"/>
    <w:tmpl w:val="40380158"/>
    <w:lvl w:ilvl="0" w:tplc="CAF24CA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67F381A"/>
    <w:multiLevelType w:val="hybridMultilevel"/>
    <w:tmpl w:val="0B88E42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83D0C86"/>
    <w:multiLevelType w:val="hybridMultilevel"/>
    <w:tmpl w:val="5B80CDE0"/>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1440" w:hanging="720"/>
      </w:pPr>
      <w:rPr>
        <w:rFonts w:ascii="Symbol" w:hAnsi="Symbol"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19620AAC"/>
    <w:multiLevelType w:val="hybridMultilevel"/>
    <w:tmpl w:val="3342F6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B768C3F"/>
    <w:multiLevelType w:val="hybridMultilevel"/>
    <w:tmpl w:val="E7D9B948"/>
    <w:lvl w:ilvl="0" w:tplc="FFFFFFFF">
      <w:start w:val="1"/>
      <w:numFmt w:val="decimal"/>
      <w:lvlText w:val=""/>
      <w:lvlJc w:val="left"/>
    </w:lvl>
    <w:lvl w:ilvl="1" w:tplc="FFFFFFFF">
      <w:start w:val="1"/>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15:restartNumberingAfterBreak="0">
    <w:nsid w:val="39D6088E"/>
    <w:multiLevelType w:val="hybridMultilevel"/>
    <w:tmpl w:val="B9EC31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BE53137"/>
    <w:multiLevelType w:val="hybridMultilevel"/>
    <w:tmpl w:val="F031B30B"/>
    <w:lvl w:ilvl="0" w:tplc="FFFFFFFF">
      <w:start w:val="1"/>
      <w:numFmt w:val="decimal"/>
      <w:lvlText w:val=""/>
      <w:lvlJc w:val="left"/>
    </w:lvl>
    <w:lvl w:ilvl="1" w:tplc="FFFFFFFF">
      <w:start w:val="1"/>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 w15:restartNumberingAfterBreak="0">
    <w:nsid w:val="44EC57F7"/>
    <w:multiLevelType w:val="hybridMultilevel"/>
    <w:tmpl w:val="C3725F02"/>
    <w:lvl w:ilvl="0" w:tplc="08090001">
      <w:start w:val="1"/>
      <w:numFmt w:val="bullet"/>
      <w:lvlText w:val=""/>
      <w:lvlJc w:val="left"/>
      <w:pPr>
        <w:ind w:left="1086" w:hanging="726"/>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57C7148"/>
    <w:multiLevelType w:val="hybridMultilevel"/>
    <w:tmpl w:val="69FE97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B1471D3"/>
    <w:multiLevelType w:val="hybridMultilevel"/>
    <w:tmpl w:val="5DB2D416"/>
    <w:lvl w:ilvl="0" w:tplc="2A74ECAE">
      <w:numFmt w:val="bullet"/>
      <w:lvlText w:val="•"/>
      <w:lvlJc w:val="left"/>
      <w:pPr>
        <w:ind w:left="1086" w:hanging="726"/>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D533BC5"/>
    <w:multiLevelType w:val="hybridMultilevel"/>
    <w:tmpl w:val="771E5284"/>
    <w:lvl w:ilvl="0" w:tplc="36D87EF8">
      <w:numFmt w:val="bullet"/>
      <w:lvlText w:val="•"/>
      <w:lvlJc w:val="left"/>
      <w:pPr>
        <w:ind w:left="1086" w:hanging="726"/>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F7802DA"/>
    <w:multiLevelType w:val="hybridMultilevel"/>
    <w:tmpl w:val="0E2CF7A0"/>
    <w:lvl w:ilvl="0" w:tplc="5908DA14">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5" w15:restartNumberingAfterBreak="0">
    <w:nsid w:val="5CF43E52"/>
    <w:multiLevelType w:val="hybridMultilevel"/>
    <w:tmpl w:val="8FFE74FA"/>
    <w:lvl w:ilvl="0" w:tplc="08090001">
      <w:start w:val="1"/>
      <w:numFmt w:val="bullet"/>
      <w:lvlText w:val=""/>
      <w:lvlJc w:val="left"/>
      <w:pPr>
        <w:ind w:left="360" w:hanging="360"/>
      </w:pPr>
      <w:rPr>
        <w:rFonts w:ascii="Symbol" w:hAnsi="Symbol" w:hint="default"/>
      </w:rPr>
    </w:lvl>
    <w:lvl w:ilvl="1" w:tplc="3FC24870">
      <w:numFmt w:val="bullet"/>
      <w:lvlText w:val="•"/>
      <w:lvlJc w:val="left"/>
      <w:pPr>
        <w:ind w:left="1440" w:hanging="720"/>
      </w:pPr>
      <w:rPr>
        <w:rFonts w:ascii="Arial" w:eastAsiaTheme="minorHAnsi" w:hAnsi="Arial" w:cs="Arial"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5E510F81"/>
    <w:multiLevelType w:val="hybridMultilevel"/>
    <w:tmpl w:val="F5AC4FE8"/>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04F12E5"/>
    <w:multiLevelType w:val="hybridMultilevel"/>
    <w:tmpl w:val="B5040FA2"/>
    <w:lvl w:ilvl="0" w:tplc="2BA00748">
      <w:start w:val="1"/>
      <w:numFmt w:val="decimal"/>
      <w:pStyle w:val="Heading2"/>
      <w:lvlText w:val="%1."/>
      <w:lvlJc w:val="left"/>
      <w:pPr>
        <w:ind w:left="36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6F612B7C"/>
    <w:multiLevelType w:val="hybridMultilevel"/>
    <w:tmpl w:val="D0B660C2"/>
    <w:lvl w:ilvl="0" w:tplc="08090001">
      <w:start w:val="1"/>
      <w:numFmt w:val="bullet"/>
      <w:lvlText w:val=""/>
      <w:lvlJc w:val="left"/>
      <w:pPr>
        <w:ind w:left="45" w:hanging="360"/>
      </w:pPr>
      <w:rPr>
        <w:rFonts w:ascii="Symbol" w:hAnsi="Symbol" w:hint="default"/>
      </w:rPr>
    </w:lvl>
    <w:lvl w:ilvl="1" w:tplc="08090003" w:tentative="1">
      <w:start w:val="1"/>
      <w:numFmt w:val="bullet"/>
      <w:lvlText w:val="o"/>
      <w:lvlJc w:val="left"/>
      <w:pPr>
        <w:ind w:left="765" w:hanging="360"/>
      </w:pPr>
      <w:rPr>
        <w:rFonts w:ascii="Courier New" w:hAnsi="Courier New" w:cs="Courier New" w:hint="default"/>
      </w:rPr>
    </w:lvl>
    <w:lvl w:ilvl="2" w:tplc="08090005" w:tentative="1">
      <w:start w:val="1"/>
      <w:numFmt w:val="bullet"/>
      <w:lvlText w:val=""/>
      <w:lvlJc w:val="left"/>
      <w:pPr>
        <w:ind w:left="1485" w:hanging="360"/>
      </w:pPr>
      <w:rPr>
        <w:rFonts w:ascii="Wingdings" w:hAnsi="Wingdings" w:hint="default"/>
      </w:rPr>
    </w:lvl>
    <w:lvl w:ilvl="3" w:tplc="08090001" w:tentative="1">
      <w:start w:val="1"/>
      <w:numFmt w:val="bullet"/>
      <w:lvlText w:val=""/>
      <w:lvlJc w:val="left"/>
      <w:pPr>
        <w:ind w:left="2205" w:hanging="360"/>
      </w:pPr>
      <w:rPr>
        <w:rFonts w:ascii="Symbol" w:hAnsi="Symbol" w:hint="default"/>
      </w:rPr>
    </w:lvl>
    <w:lvl w:ilvl="4" w:tplc="08090003" w:tentative="1">
      <w:start w:val="1"/>
      <w:numFmt w:val="bullet"/>
      <w:lvlText w:val="o"/>
      <w:lvlJc w:val="left"/>
      <w:pPr>
        <w:ind w:left="2925" w:hanging="360"/>
      </w:pPr>
      <w:rPr>
        <w:rFonts w:ascii="Courier New" w:hAnsi="Courier New" w:cs="Courier New" w:hint="default"/>
      </w:rPr>
    </w:lvl>
    <w:lvl w:ilvl="5" w:tplc="08090005" w:tentative="1">
      <w:start w:val="1"/>
      <w:numFmt w:val="bullet"/>
      <w:lvlText w:val=""/>
      <w:lvlJc w:val="left"/>
      <w:pPr>
        <w:ind w:left="3645" w:hanging="360"/>
      </w:pPr>
      <w:rPr>
        <w:rFonts w:ascii="Wingdings" w:hAnsi="Wingdings" w:hint="default"/>
      </w:rPr>
    </w:lvl>
    <w:lvl w:ilvl="6" w:tplc="08090001" w:tentative="1">
      <w:start w:val="1"/>
      <w:numFmt w:val="bullet"/>
      <w:lvlText w:val=""/>
      <w:lvlJc w:val="left"/>
      <w:pPr>
        <w:ind w:left="4365" w:hanging="360"/>
      </w:pPr>
      <w:rPr>
        <w:rFonts w:ascii="Symbol" w:hAnsi="Symbol" w:hint="default"/>
      </w:rPr>
    </w:lvl>
    <w:lvl w:ilvl="7" w:tplc="08090003" w:tentative="1">
      <w:start w:val="1"/>
      <w:numFmt w:val="bullet"/>
      <w:lvlText w:val="o"/>
      <w:lvlJc w:val="left"/>
      <w:pPr>
        <w:ind w:left="5085" w:hanging="360"/>
      </w:pPr>
      <w:rPr>
        <w:rFonts w:ascii="Courier New" w:hAnsi="Courier New" w:cs="Courier New" w:hint="default"/>
      </w:rPr>
    </w:lvl>
    <w:lvl w:ilvl="8" w:tplc="08090005" w:tentative="1">
      <w:start w:val="1"/>
      <w:numFmt w:val="bullet"/>
      <w:lvlText w:val=""/>
      <w:lvlJc w:val="left"/>
      <w:pPr>
        <w:ind w:left="5805" w:hanging="360"/>
      </w:pPr>
      <w:rPr>
        <w:rFonts w:ascii="Wingdings" w:hAnsi="Wingdings" w:hint="default"/>
      </w:rPr>
    </w:lvl>
  </w:abstractNum>
  <w:abstractNum w:abstractNumId="19" w15:restartNumberingAfterBreak="0">
    <w:nsid w:val="6FBD66B1"/>
    <w:multiLevelType w:val="hybridMultilevel"/>
    <w:tmpl w:val="DFB834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74856366"/>
    <w:multiLevelType w:val="hybridMultilevel"/>
    <w:tmpl w:val="13F4FD4C"/>
    <w:lvl w:ilvl="0" w:tplc="66BEE348">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5520D2D"/>
    <w:multiLevelType w:val="hybridMultilevel"/>
    <w:tmpl w:val="6390F5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7485DD5"/>
    <w:multiLevelType w:val="hybridMultilevel"/>
    <w:tmpl w:val="F38607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7FA1070"/>
    <w:multiLevelType w:val="hybridMultilevel"/>
    <w:tmpl w:val="8108B8D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8FE702D"/>
    <w:multiLevelType w:val="hybridMultilevel"/>
    <w:tmpl w:val="602AADA6"/>
    <w:lvl w:ilvl="0" w:tplc="08090001">
      <w:start w:val="1"/>
      <w:numFmt w:val="bullet"/>
      <w:lvlText w:val=""/>
      <w:lvlJc w:val="left"/>
      <w:pPr>
        <w:ind w:left="1086" w:hanging="726"/>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A056D89"/>
    <w:multiLevelType w:val="hybridMultilevel"/>
    <w:tmpl w:val="D85A8C84"/>
    <w:lvl w:ilvl="0" w:tplc="66BEE348">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7D1A3059"/>
    <w:multiLevelType w:val="hybridMultilevel"/>
    <w:tmpl w:val="F0C2F354"/>
    <w:lvl w:ilvl="0" w:tplc="6D26B1A4">
      <w:start w:val="1"/>
      <w:numFmt w:val="bullet"/>
      <w:lvlText w:val="•"/>
      <w:lvlJc w:val="left"/>
      <w:pPr>
        <w:tabs>
          <w:tab w:val="num" w:pos="720"/>
        </w:tabs>
        <w:ind w:left="720" w:hanging="360"/>
      </w:pPr>
      <w:rPr>
        <w:rFonts w:ascii="Arial" w:hAnsi="Arial" w:hint="default"/>
      </w:rPr>
    </w:lvl>
    <w:lvl w:ilvl="1" w:tplc="923A1D44" w:tentative="1">
      <w:start w:val="1"/>
      <w:numFmt w:val="bullet"/>
      <w:lvlText w:val="•"/>
      <w:lvlJc w:val="left"/>
      <w:pPr>
        <w:tabs>
          <w:tab w:val="num" w:pos="1440"/>
        </w:tabs>
        <w:ind w:left="1440" w:hanging="360"/>
      </w:pPr>
      <w:rPr>
        <w:rFonts w:ascii="Arial" w:hAnsi="Arial" w:hint="default"/>
      </w:rPr>
    </w:lvl>
    <w:lvl w:ilvl="2" w:tplc="3178414A" w:tentative="1">
      <w:start w:val="1"/>
      <w:numFmt w:val="bullet"/>
      <w:lvlText w:val="•"/>
      <w:lvlJc w:val="left"/>
      <w:pPr>
        <w:tabs>
          <w:tab w:val="num" w:pos="2160"/>
        </w:tabs>
        <w:ind w:left="2160" w:hanging="360"/>
      </w:pPr>
      <w:rPr>
        <w:rFonts w:ascii="Arial" w:hAnsi="Arial" w:hint="default"/>
      </w:rPr>
    </w:lvl>
    <w:lvl w:ilvl="3" w:tplc="36A241A8" w:tentative="1">
      <w:start w:val="1"/>
      <w:numFmt w:val="bullet"/>
      <w:lvlText w:val="•"/>
      <w:lvlJc w:val="left"/>
      <w:pPr>
        <w:tabs>
          <w:tab w:val="num" w:pos="2880"/>
        </w:tabs>
        <w:ind w:left="2880" w:hanging="360"/>
      </w:pPr>
      <w:rPr>
        <w:rFonts w:ascii="Arial" w:hAnsi="Arial" w:hint="default"/>
      </w:rPr>
    </w:lvl>
    <w:lvl w:ilvl="4" w:tplc="303E264E" w:tentative="1">
      <w:start w:val="1"/>
      <w:numFmt w:val="bullet"/>
      <w:lvlText w:val="•"/>
      <w:lvlJc w:val="left"/>
      <w:pPr>
        <w:tabs>
          <w:tab w:val="num" w:pos="3600"/>
        </w:tabs>
        <w:ind w:left="3600" w:hanging="360"/>
      </w:pPr>
      <w:rPr>
        <w:rFonts w:ascii="Arial" w:hAnsi="Arial" w:hint="default"/>
      </w:rPr>
    </w:lvl>
    <w:lvl w:ilvl="5" w:tplc="08E82756" w:tentative="1">
      <w:start w:val="1"/>
      <w:numFmt w:val="bullet"/>
      <w:lvlText w:val="•"/>
      <w:lvlJc w:val="left"/>
      <w:pPr>
        <w:tabs>
          <w:tab w:val="num" w:pos="4320"/>
        </w:tabs>
        <w:ind w:left="4320" w:hanging="360"/>
      </w:pPr>
      <w:rPr>
        <w:rFonts w:ascii="Arial" w:hAnsi="Arial" w:hint="default"/>
      </w:rPr>
    </w:lvl>
    <w:lvl w:ilvl="6" w:tplc="7BFCF38E" w:tentative="1">
      <w:start w:val="1"/>
      <w:numFmt w:val="bullet"/>
      <w:lvlText w:val="•"/>
      <w:lvlJc w:val="left"/>
      <w:pPr>
        <w:tabs>
          <w:tab w:val="num" w:pos="5040"/>
        </w:tabs>
        <w:ind w:left="5040" w:hanging="360"/>
      </w:pPr>
      <w:rPr>
        <w:rFonts w:ascii="Arial" w:hAnsi="Arial" w:hint="default"/>
      </w:rPr>
    </w:lvl>
    <w:lvl w:ilvl="7" w:tplc="25AA4DFC" w:tentative="1">
      <w:start w:val="1"/>
      <w:numFmt w:val="bullet"/>
      <w:lvlText w:val="•"/>
      <w:lvlJc w:val="left"/>
      <w:pPr>
        <w:tabs>
          <w:tab w:val="num" w:pos="5760"/>
        </w:tabs>
        <w:ind w:left="5760" w:hanging="360"/>
      </w:pPr>
      <w:rPr>
        <w:rFonts w:ascii="Arial" w:hAnsi="Arial" w:hint="default"/>
      </w:rPr>
    </w:lvl>
    <w:lvl w:ilvl="8" w:tplc="14A0875E" w:tentative="1">
      <w:start w:val="1"/>
      <w:numFmt w:val="bullet"/>
      <w:lvlText w:val="•"/>
      <w:lvlJc w:val="left"/>
      <w:pPr>
        <w:tabs>
          <w:tab w:val="num" w:pos="6480"/>
        </w:tabs>
        <w:ind w:left="6480" w:hanging="360"/>
      </w:pPr>
      <w:rPr>
        <w:rFonts w:ascii="Arial" w:hAnsi="Arial" w:hint="default"/>
      </w:rPr>
    </w:lvl>
  </w:abstractNum>
  <w:num w:numId="1">
    <w:abstractNumId w:val="0"/>
  </w:num>
  <w:num w:numId="2">
    <w:abstractNumId w:val="3"/>
  </w:num>
  <w:num w:numId="3">
    <w:abstractNumId w:val="18"/>
  </w:num>
  <w:num w:numId="4">
    <w:abstractNumId w:val="7"/>
  </w:num>
  <w:num w:numId="5">
    <w:abstractNumId w:val="9"/>
  </w:num>
  <w:num w:numId="6">
    <w:abstractNumId w:val="1"/>
  </w:num>
  <w:num w:numId="7">
    <w:abstractNumId w:val="19"/>
  </w:num>
  <w:num w:numId="8">
    <w:abstractNumId w:val="25"/>
  </w:num>
  <w:num w:numId="9">
    <w:abstractNumId w:val="22"/>
  </w:num>
  <w:num w:numId="10">
    <w:abstractNumId w:val="4"/>
  </w:num>
  <w:num w:numId="11">
    <w:abstractNumId w:val="14"/>
  </w:num>
  <w:num w:numId="12">
    <w:abstractNumId w:val="17"/>
  </w:num>
  <w:num w:numId="13">
    <w:abstractNumId w:val="26"/>
  </w:num>
  <w:num w:numId="14">
    <w:abstractNumId w:val="21"/>
  </w:num>
  <w:num w:numId="15">
    <w:abstractNumId w:val="13"/>
  </w:num>
  <w:num w:numId="16">
    <w:abstractNumId w:val="10"/>
  </w:num>
  <w:num w:numId="17">
    <w:abstractNumId w:val="20"/>
  </w:num>
  <w:num w:numId="18">
    <w:abstractNumId w:val="12"/>
  </w:num>
  <w:num w:numId="19">
    <w:abstractNumId w:val="24"/>
  </w:num>
  <w:num w:numId="20">
    <w:abstractNumId w:val="15"/>
  </w:num>
  <w:num w:numId="21">
    <w:abstractNumId w:val="11"/>
  </w:num>
  <w:num w:numId="22">
    <w:abstractNumId w:val="23"/>
  </w:num>
  <w:num w:numId="23">
    <w:abstractNumId w:val="16"/>
  </w:num>
  <w:num w:numId="24">
    <w:abstractNumId w:val="6"/>
  </w:num>
  <w:num w:numId="25">
    <w:abstractNumId w:val="8"/>
  </w:num>
  <w:num w:numId="26">
    <w:abstractNumId w:val="2"/>
  </w:num>
  <w:num w:numId="2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00400"/>
    <w:rsid w:val="00000649"/>
    <w:rsid w:val="00004696"/>
    <w:rsid w:val="000056EB"/>
    <w:rsid w:val="00007775"/>
    <w:rsid w:val="00023F90"/>
    <w:rsid w:val="0003454F"/>
    <w:rsid w:val="000400EF"/>
    <w:rsid w:val="00042500"/>
    <w:rsid w:val="0004330C"/>
    <w:rsid w:val="000436DF"/>
    <w:rsid w:val="00046BCF"/>
    <w:rsid w:val="00047813"/>
    <w:rsid w:val="000568A6"/>
    <w:rsid w:val="000631F0"/>
    <w:rsid w:val="0008782C"/>
    <w:rsid w:val="000907D3"/>
    <w:rsid w:val="000973B0"/>
    <w:rsid w:val="000A10E6"/>
    <w:rsid w:val="000C6854"/>
    <w:rsid w:val="000D00AB"/>
    <w:rsid w:val="000D0DE1"/>
    <w:rsid w:val="000D1D48"/>
    <w:rsid w:val="000D2111"/>
    <w:rsid w:val="000D2D87"/>
    <w:rsid w:val="000E1BCC"/>
    <w:rsid w:val="000E5B1D"/>
    <w:rsid w:val="000E74C4"/>
    <w:rsid w:val="000F0373"/>
    <w:rsid w:val="00121CAE"/>
    <w:rsid w:val="00123560"/>
    <w:rsid w:val="001257AC"/>
    <w:rsid w:val="0013273D"/>
    <w:rsid w:val="00133E35"/>
    <w:rsid w:val="00146009"/>
    <w:rsid w:val="001528FB"/>
    <w:rsid w:val="00153F6E"/>
    <w:rsid w:val="00161A1B"/>
    <w:rsid w:val="001B428F"/>
    <w:rsid w:val="001B5A68"/>
    <w:rsid w:val="001B794D"/>
    <w:rsid w:val="001E0027"/>
    <w:rsid w:val="001F72B2"/>
    <w:rsid w:val="001F7E3F"/>
    <w:rsid w:val="002004C3"/>
    <w:rsid w:val="0020281A"/>
    <w:rsid w:val="00213851"/>
    <w:rsid w:val="00213FA1"/>
    <w:rsid w:val="002269DF"/>
    <w:rsid w:val="00230E72"/>
    <w:rsid w:val="00233A20"/>
    <w:rsid w:val="00244E1B"/>
    <w:rsid w:val="00250DF9"/>
    <w:rsid w:val="00255995"/>
    <w:rsid w:val="002644F7"/>
    <w:rsid w:val="00264DD6"/>
    <w:rsid w:val="00271113"/>
    <w:rsid w:val="002768C1"/>
    <w:rsid w:val="00290B35"/>
    <w:rsid w:val="002D07D0"/>
    <w:rsid w:val="002E4D76"/>
    <w:rsid w:val="002F77F5"/>
    <w:rsid w:val="0030085D"/>
    <w:rsid w:val="00310753"/>
    <w:rsid w:val="00350565"/>
    <w:rsid w:val="003513A2"/>
    <w:rsid w:val="00386A3D"/>
    <w:rsid w:val="00386EFA"/>
    <w:rsid w:val="003933FC"/>
    <w:rsid w:val="003965CD"/>
    <w:rsid w:val="003A5364"/>
    <w:rsid w:val="003A62EE"/>
    <w:rsid w:val="003B172A"/>
    <w:rsid w:val="003E0214"/>
    <w:rsid w:val="003F25FD"/>
    <w:rsid w:val="00407A2E"/>
    <w:rsid w:val="004108D7"/>
    <w:rsid w:val="00411CF9"/>
    <w:rsid w:val="00422525"/>
    <w:rsid w:val="00443AE6"/>
    <w:rsid w:val="00445839"/>
    <w:rsid w:val="00450934"/>
    <w:rsid w:val="00483B4E"/>
    <w:rsid w:val="00487EF6"/>
    <w:rsid w:val="004B414A"/>
    <w:rsid w:val="004B59FC"/>
    <w:rsid w:val="004C5327"/>
    <w:rsid w:val="004D6143"/>
    <w:rsid w:val="004E3DEE"/>
    <w:rsid w:val="00500400"/>
    <w:rsid w:val="00502C1B"/>
    <w:rsid w:val="0050418F"/>
    <w:rsid w:val="00504246"/>
    <w:rsid w:val="00506560"/>
    <w:rsid w:val="00517D73"/>
    <w:rsid w:val="00526464"/>
    <w:rsid w:val="00541F4C"/>
    <w:rsid w:val="005506F5"/>
    <w:rsid w:val="00554FA1"/>
    <w:rsid w:val="005624DA"/>
    <w:rsid w:val="00563AD1"/>
    <w:rsid w:val="0056580B"/>
    <w:rsid w:val="00566C41"/>
    <w:rsid w:val="0057311A"/>
    <w:rsid w:val="00593AE8"/>
    <w:rsid w:val="00594989"/>
    <w:rsid w:val="00596339"/>
    <w:rsid w:val="005A374D"/>
    <w:rsid w:val="005A72ED"/>
    <w:rsid w:val="005B2C70"/>
    <w:rsid w:val="005C4F39"/>
    <w:rsid w:val="005D5384"/>
    <w:rsid w:val="005E29AC"/>
    <w:rsid w:val="005F37EC"/>
    <w:rsid w:val="005F5620"/>
    <w:rsid w:val="00606AD0"/>
    <w:rsid w:val="00611FEB"/>
    <w:rsid w:val="0061455A"/>
    <w:rsid w:val="00617632"/>
    <w:rsid w:val="006203E6"/>
    <w:rsid w:val="00624DCD"/>
    <w:rsid w:val="0062626F"/>
    <w:rsid w:val="00632772"/>
    <w:rsid w:val="00633D06"/>
    <w:rsid w:val="00665D3A"/>
    <w:rsid w:val="00672D80"/>
    <w:rsid w:val="00686E34"/>
    <w:rsid w:val="006B354A"/>
    <w:rsid w:val="006E2A10"/>
    <w:rsid w:val="006E30DE"/>
    <w:rsid w:val="00705260"/>
    <w:rsid w:val="00714FFF"/>
    <w:rsid w:val="0073406B"/>
    <w:rsid w:val="00737BFD"/>
    <w:rsid w:val="00742869"/>
    <w:rsid w:val="007448EC"/>
    <w:rsid w:val="00744CE1"/>
    <w:rsid w:val="00747EB5"/>
    <w:rsid w:val="00756457"/>
    <w:rsid w:val="007579B1"/>
    <w:rsid w:val="007601A1"/>
    <w:rsid w:val="00774F19"/>
    <w:rsid w:val="007762E7"/>
    <w:rsid w:val="00777D9E"/>
    <w:rsid w:val="00792304"/>
    <w:rsid w:val="007969BD"/>
    <w:rsid w:val="007A4BC8"/>
    <w:rsid w:val="007B2E21"/>
    <w:rsid w:val="007B5D88"/>
    <w:rsid w:val="007C01F9"/>
    <w:rsid w:val="007C5828"/>
    <w:rsid w:val="007D15E0"/>
    <w:rsid w:val="007E2D43"/>
    <w:rsid w:val="007F69AA"/>
    <w:rsid w:val="00806B48"/>
    <w:rsid w:val="00807704"/>
    <w:rsid w:val="00813BB3"/>
    <w:rsid w:val="008148C3"/>
    <w:rsid w:val="00816D2A"/>
    <w:rsid w:val="00820895"/>
    <w:rsid w:val="0083029B"/>
    <w:rsid w:val="00832AED"/>
    <w:rsid w:val="00834EFA"/>
    <w:rsid w:val="00836E05"/>
    <w:rsid w:val="00836F25"/>
    <w:rsid w:val="008419A4"/>
    <w:rsid w:val="00843E65"/>
    <w:rsid w:val="00845821"/>
    <w:rsid w:val="00857CA0"/>
    <w:rsid w:val="008630EB"/>
    <w:rsid w:val="008648AC"/>
    <w:rsid w:val="00865A77"/>
    <w:rsid w:val="008712B0"/>
    <w:rsid w:val="008809D0"/>
    <w:rsid w:val="00894216"/>
    <w:rsid w:val="008957EB"/>
    <w:rsid w:val="008C45B1"/>
    <w:rsid w:val="008C4E37"/>
    <w:rsid w:val="008D07B6"/>
    <w:rsid w:val="008E019F"/>
    <w:rsid w:val="008F0DF4"/>
    <w:rsid w:val="008F2445"/>
    <w:rsid w:val="008F7149"/>
    <w:rsid w:val="00901007"/>
    <w:rsid w:val="00902CF1"/>
    <w:rsid w:val="00903EAA"/>
    <w:rsid w:val="00903FAB"/>
    <w:rsid w:val="00904989"/>
    <w:rsid w:val="0090682B"/>
    <w:rsid w:val="009076B4"/>
    <w:rsid w:val="0091049B"/>
    <w:rsid w:val="009322FC"/>
    <w:rsid w:val="009338BF"/>
    <w:rsid w:val="00934592"/>
    <w:rsid w:val="0093486B"/>
    <w:rsid w:val="0094458B"/>
    <w:rsid w:val="00964C36"/>
    <w:rsid w:val="009711CB"/>
    <w:rsid w:val="009901BF"/>
    <w:rsid w:val="009A2EC9"/>
    <w:rsid w:val="009A786D"/>
    <w:rsid w:val="009B489A"/>
    <w:rsid w:val="009C383C"/>
    <w:rsid w:val="009C77EA"/>
    <w:rsid w:val="009D441F"/>
    <w:rsid w:val="009F2A9C"/>
    <w:rsid w:val="009F5D85"/>
    <w:rsid w:val="00A07222"/>
    <w:rsid w:val="00A10086"/>
    <w:rsid w:val="00A219E8"/>
    <w:rsid w:val="00A65859"/>
    <w:rsid w:val="00A766A1"/>
    <w:rsid w:val="00A87CA0"/>
    <w:rsid w:val="00A90843"/>
    <w:rsid w:val="00A9743D"/>
    <w:rsid w:val="00AA24C8"/>
    <w:rsid w:val="00AB42B2"/>
    <w:rsid w:val="00AB630F"/>
    <w:rsid w:val="00AC298C"/>
    <w:rsid w:val="00AD66C7"/>
    <w:rsid w:val="00AE192F"/>
    <w:rsid w:val="00AF2C26"/>
    <w:rsid w:val="00AF34BE"/>
    <w:rsid w:val="00B25260"/>
    <w:rsid w:val="00B25E7E"/>
    <w:rsid w:val="00B51826"/>
    <w:rsid w:val="00B53FB3"/>
    <w:rsid w:val="00B64E61"/>
    <w:rsid w:val="00B879F8"/>
    <w:rsid w:val="00B97A7B"/>
    <w:rsid w:val="00B97CB8"/>
    <w:rsid w:val="00BA5EFA"/>
    <w:rsid w:val="00BB34A1"/>
    <w:rsid w:val="00BB4C1E"/>
    <w:rsid w:val="00BC0A9E"/>
    <w:rsid w:val="00BD14BB"/>
    <w:rsid w:val="00BF6503"/>
    <w:rsid w:val="00C126EB"/>
    <w:rsid w:val="00C16A76"/>
    <w:rsid w:val="00C32606"/>
    <w:rsid w:val="00C41E99"/>
    <w:rsid w:val="00C426B5"/>
    <w:rsid w:val="00C43F02"/>
    <w:rsid w:val="00C44F65"/>
    <w:rsid w:val="00C62856"/>
    <w:rsid w:val="00C63561"/>
    <w:rsid w:val="00C71D5E"/>
    <w:rsid w:val="00C72D21"/>
    <w:rsid w:val="00C7531E"/>
    <w:rsid w:val="00C753F9"/>
    <w:rsid w:val="00CB272A"/>
    <w:rsid w:val="00CB620B"/>
    <w:rsid w:val="00CC5765"/>
    <w:rsid w:val="00CC622F"/>
    <w:rsid w:val="00CD3D7C"/>
    <w:rsid w:val="00CE7550"/>
    <w:rsid w:val="00CF0CEC"/>
    <w:rsid w:val="00D00B27"/>
    <w:rsid w:val="00D04A4A"/>
    <w:rsid w:val="00D107C9"/>
    <w:rsid w:val="00D17CCB"/>
    <w:rsid w:val="00D240EE"/>
    <w:rsid w:val="00D317FC"/>
    <w:rsid w:val="00D35814"/>
    <w:rsid w:val="00D47C9E"/>
    <w:rsid w:val="00D5062D"/>
    <w:rsid w:val="00D50E97"/>
    <w:rsid w:val="00D73938"/>
    <w:rsid w:val="00D83FC9"/>
    <w:rsid w:val="00DA4AC2"/>
    <w:rsid w:val="00DC211C"/>
    <w:rsid w:val="00DC285B"/>
    <w:rsid w:val="00DC3A9C"/>
    <w:rsid w:val="00DC6AA9"/>
    <w:rsid w:val="00DD23EA"/>
    <w:rsid w:val="00DF3175"/>
    <w:rsid w:val="00E02149"/>
    <w:rsid w:val="00E21953"/>
    <w:rsid w:val="00E319A2"/>
    <w:rsid w:val="00E32EC5"/>
    <w:rsid w:val="00E33765"/>
    <w:rsid w:val="00E41B9D"/>
    <w:rsid w:val="00E4305A"/>
    <w:rsid w:val="00E811C8"/>
    <w:rsid w:val="00E82C00"/>
    <w:rsid w:val="00E84BC4"/>
    <w:rsid w:val="00E93468"/>
    <w:rsid w:val="00EA22FF"/>
    <w:rsid w:val="00EB13C9"/>
    <w:rsid w:val="00EE6FC1"/>
    <w:rsid w:val="00EF5125"/>
    <w:rsid w:val="00EF7571"/>
    <w:rsid w:val="00F0264A"/>
    <w:rsid w:val="00F076B3"/>
    <w:rsid w:val="00F14084"/>
    <w:rsid w:val="00F259DA"/>
    <w:rsid w:val="00F4125B"/>
    <w:rsid w:val="00F526FC"/>
    <w:rsid w:val="00F5749A"/>
    <w:rsid w:val="00F62EFA"/>
    <w:rsid w:val="00F707BE"/>
    <w:rsid w:val="00F718D2"/>
    <w:rsid w:val="00F92BBB"/>
    <w:rsid w:val="00FA0D6D"/>
    <w:rsid w:val="00FA5180"/>
    <w:rsid w:val="00FB3318"/>
    <w:rsid w:val="00FC492E"/>
    <w:rsid w:val="00FD0CE3"/>
    <w:rsid w:val="00FD3C44"/>
    <w:rsid w:val="00FE0EBC"/>
    <w:rsid w:val="00FE7E6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5:docId w15:val="{2C22D155-CC62-41C8-9E78-E94D0BFAA9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F37EC"/>
    <w:pPr>
      <w:spacing w:after="0" w:line="240" w:lineRule="auto"/>
    </w:pPr>
    <w:rPr>
      <w:rFonts w:ascii="Arial" w:hAnsi="Arial"/>
      <w:sz w:val="24"/>
    </w:rPr>
  </w:style>
  <w:style w:type="paragraph" w:styleId="Heading1">
    <w:name w:val="heading 1"/>
    <w:basedOn w:val="Normal"/>
    <w:next w:val="Normal"/>
    <w:link w:val="Heading1Char"/>
    <w:autoRedefine/>
    <w:uiPriority w:val="9"/>
    <w:qFormat/>
    <w:rsid w:val="00DF3175"/>
    <w:pPr>
      <w:keepNext/>
      <w:keepLines/>
      <w:outlineLvl w:val="0"/>
    </w:pPr>
    <w:rPr>
      <w:rFonts w:eastAsiaTheme="majorEastAsia" w:cstheme="majorBidi"/>
      <w:bCs/>
      <w:sz w:val="32"/>
      <w:szCs w:val="28"/>
    </w:rPr>
  </w:style>
  <w:style w:type="paragraph" w:styleId="Heading2">
    <w:name w:val="heading 2"/>
    <w:basedOn w:val="Normal"/>
    <w:next w:val="Normal"/>
    <w:link w:val="Heading2Char"/>
    <w:autoRedefine/>
    <w:uiPriority w:val="9"/>
    <w:unhideWhenUsed/>
    <w:qFormat/>
    <w:rsid w:val="007C5828"/>
    <w:pPr>
      <w:keepNext/>
      <w:keepLines/>
      <w:numPr>
        <w:numId w:val="12"/>
      </w:numPr>
      <w:outlineLvl w:val="1"/>
    </w:pPr>
    <w:rPr>
      <w:rFonts w:eastAsiaTheme="majorEastAsia" w:cstheme="majorBidi"/>
      <w:bCs/>
      <w:color w:val="365F91" w:themeColor="accent1" w:themeShade="BF"/>
      <w:sz w:val="28"/>
      <w:szCs w:val="26"/>
    </w:rPr>
  </w:style>
  <w:style w:type="paragraph" w:styleId="Heading3">
    <w:name w:val="heading 3"/>
    <w:basedOn w:val="Normal"/>
    <w:next w:val="Normal"/>
    <w:link w:val="Heading3Char"/>
    <w:autoRedefine/>
    <w:uiPriority w:val="9"/>
    <w:unhideWhenUsed/>
    <w:qFormat/>
    <w:rsid w:val="008957EB"/>
    <w:pPr>
      <w:keepNext/>
      <w:keepLines/>
      <w:spacing w:before="40"/>
      <w:outlineLvl w:val="2"/>
    </w:pPr>
    <w:rPr>
      <w:rFonts w:eastAsiaTheme="majorEastAsia" w:cstheme="majorBidi"/>
      <w:i/>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D0DE1"/>
    <w:pPr>
      <w:ind w:left="720"/>
      <w:contextualSpacing/>
    </w:pPr>
  </w:style>
  <w:style w:type="paragraph" w:styleId="BalloonText">
    <w:name w:val="Balloon Text"/>
    <w:basedOn w:val="Normal"/>
    <w:link w:val="BalloonTextChar"/>
    <w:uiPriority w:val="99"/>
    <w:semiHidden/>
    <w:unhideWhenUsed/>
    <w:rsid w:val="001257AC"/>
    <w:rPr>
      <w:rFonts w:ascii="Tahoma" w:hAnsi="Tahoma" w:cs="Tahoma"/>
      <w:sz w:val="16"/>
      <w:szCs w:val="16"/>
    </w:rPr>
  </w:style>
  <w:style w:type="character" w:customStyle="1" w:styleId="BalloonTextChar">
    <w:name w:val="Balloon Text Char"/>
    <w:basedOn w:val="DefaultParagraphFont"/>
    <w:link w:val="BalloonText"/>
    <w:uiPriority w:val="99"/>
    <w:semiHidden/>
    <w:rsid w:val="001257AC"/>
    <w:rPr>
      <w:rFonts w:ascii="Tahoma" w:hAnsi="Tahoma" w:cs="Tahoma"/>
      <w:sz w:val="16"/>
      <w:szCs w:val="16"/>
    </w:rPr>
  </w:style>
  <w:style w:type="paragraph" w:customStyle="1" w:styleId="Default">
    <w:name w:val="Default"/>
    <w:rsid w:val="00DA4AC2"/>
    <w:pPr>
      <w:autoSpaceDE w:val="0"/>
      <w:autoSpaceDN w:val="0"/>
      <w:adjustRightInd w:val="0"/>
      <w:spacing w:after="0" w:line="240" w:lineRule="auto"/>
    </w:pPr>
    <w:rPr>
      <w:rFonts w:ascii="Arial" w:hAnsi="Arial" w:cs="Arial"/>
      <w:color w:val="000000"/>
      <w:sz w:val="24"/>
      <w:szCs w:val="24"/>
      <w:lang w:val="en-US"/>
    </w:rPr>
  </w:style>
  <w:style w:type="character" w:styleId="CommentReference">
    <w:name w:val="annotation reference"/>
    <w:basedOn w:val="DefaultParagraphFont"/>
    <w:uiPriority w:val="99"/>
    <w:semiHidden/>
    <w:unhideWhenUsed/>
    <w:rsid w:val="00617632"/>
    <w:rPr>
      <w:sz w:val="16"/>
      <w:szCs w:val="16"/>
    </w:rPr>
  </w:style>
  <w:style w:type="paragraph" w:styleId="CommentText">
    <w:name w:val="annotation text"/>
    <w:basedOn w:val="Normal"/>
    <w:link w:val="CommentTextChar"/>
    <w:uiPriority w:val="99"/>
    <w:semiHidden/>
    <w:unhideWhenUsed/>
    <w:rsid w:val="00617632"/>
    <w:rPr>
      <w:sz w:val="20"/>
      <w:szCs w:val="20"/>
    </w:rPr>
  </w:style>
  <w:style w:type="character" w:customStyle="1" w:styleId="CommentTextChar">
    <w:name w:val="Comment Text Char"/>
    <w:basedOn w:val="DefaultParagraphFont"/>
    <w:link w:val="CommentText"/>
    <w:uiPriority w:val="99"/>
    <w:semiHidden/>
    <w:rsid w:val="00617632"/>
    <w:rPr>
      <w:sz w:val="20"/>
      <w:szCs w:val="20"/>
    </w:rPr>
  </w:style>
  <w:style w:type="paragraph" w:styleId="CommentSubject">
    <w:name w:val="annotation subject"/>
    <w:basedOn w:val="CommentText"/>
    <w:next w:val="CommentText"/>
    <w:link w:val="CommentSubjectChar"/>
    <w:uiPriority w:val="99"/>
    <w:semiHidden/>
    <w:unhideWhenUsed/>
    <w:rsid w:val="00617632"/>
    <w:rPr>
      <w:b/>
      <w:bCs/>
    </w:rPr>
  </w:style>
  <w:style w:type="character" w:customStyle="1" w:styleId="CommentSubjectChar">
    <w:name w:val="Comment Subject Char"/>
    <w:basedOn w:val="CommentTextChar"/>
    <w:link w:val="CommentSubject"/>
    <w:uiPriority w:val="99"/>
    <w:semiHidden/>
    <w:rsid w:val="00617632"/>
    <w:rPr>
      <w:b/>
      <w:bCs/>
      <w:sz w:val="20"/>
      <w:szCs w:val="20"/>
    </w:rPr>
  </w:style>
  <w:style w:type="character" w:customStyle="1" w:styleId="Heading1Char">
    <w:name w:val="Heading 1 Char"/>
    <w:basedOn w:val="DefaultParagraphFont"/>
    <w:link w:val="Heading1"/>
    <w:uiPriority w:val="9"/>
    <w:rsid w:val="00DF3175"/>
    <w:rPr>
      <w:rFonts w:ascii="Arial" w:eastAsiaTheme="majorEastAsia" w:hAnsi="Arial" w:cstheme="majorBidi"/>
      <w:bCs/>
      <w:sz w:val="32"/>
      <w:szCs w:val="28"/>
    </w:rPr>
  </w:style>
  <w:style w:type="character" w:customStyle="1" w:styleId="Heading2Char">
    <w:name w:val="Heading 2 Char"/>
    <w:basedOn w:val="DefaultParagraphFont"/>
    <w:link w:val="Heading2"/>
    <w:uiPriority w:val="9"/>
    <w:rsid w:val="007C5828"/>
    <w:rPr>
      <w:rFonts w:ascii="Arial" w:eastAsiaTheme="majorEastAsia" w:hAnsi="Arial" w:cstheme="majorBidi"/>
      <w:bCs/>
      <w:color w:val="365F91" w:themeColor="accent1" w:themeShade="BF"/>
      <w:sz w:val="28"/>
      <w:szCs w:val="26"/>
    </w:rPr>
  </w:style>
  <w:style w:type="paragraph" w:styleId="Header">
    <w:name w:val="header"/>
    <w:basedOn w:val="Normal"/>
    <w:link w:val="HeaderChar"/>
    <w:uiPriority w:val="99"/>
    <w:unhideWhenUsed/>
    <w:rsid w:val="005F37EC"/>
    <w:pPr>
      <w:tabs>
        <w:tab w:val="center" w:pos="4513"/>
        <w:tab w:val="right" w:pos="9026"/>
      </w:tabs>
    </w:pPr>
  </w:style>
  <w:style w:type="character" w:customStyle="1" w:styleId="HeaderChar">
    <w:name w:val="Header Char"/>
    <w:basedOn w:val="DefaultParagraphFont"/>
    <w:link w:val="Header"/>
    <w:uiPriority w:val="99"/>
    <w:rsid w:val="005F37EC"/>
  </w:style>
  <w:style w:type="paragraph" w:styleId="Footer">
    <w:name w:val="footer"/>
    <w:basedOn w:val="Normal"/>
    <w:link w:val="FooterChar"/>
    <w:uiPriority w:val="99"/>
    <w:unhideWhenUsed/>
    <w:rsid w:val="005F37EC"/>
    <w:pPr>
      <w:tabs>
        <w:tab w:val="center" w:pos="4513"/>
        <w:tab w:val="right" w:pos="9026"/>
      </w:tabs>
    </w:pPr>
  </w:style>
  <w:style w:type="character" w:customStyle="1" w:styleId="FooterChar">
    <w:name w:val="Footer Char"/>
    <w:basedOn w:val="DefaultParagraphFont"/>
    <w:link w:val="Footer"/>
    <w:uiPriority w:val="99"/>
    <w:rsid w:val="005F37EC"/>
  </w:style>
  <w:style w:type="paragraph" w:styleId="TOCHeading">
    <w:name w:val="TOC Heading"/>
    <w:basedOn w:val="Heading1"/>
    <w:next w:val="Normal"/>
    <w:uiPriority w:val="39"/>
    <w:semiHidden/>
    <w:unhideWhenUsed/>
    <w:qFormat/>
    <w:rsid w:val="005F37EC"/>
    <w:pPr>
      <w:spacing w:before="480" w:line="276" w:lineRule="auto"/>
      <w:outlineLvl w:val="9"/>
    </w:pPr>
    <w:rPr>
      <w:rFonts w:asciiTheme="majorHAnsi" w:hAnsiTheme="majorHAnsi"/>
      <w:b/>
      <w:color w:val="365F91" w:themeColor="accent1" w:themeShade="BF"/>
      <w:sz w:val="28"/>
      <w:lang w:val="en-US" w:eastAsia="ja-JP"/>
    </w:rPr>
  </w:style>
  <w:style w:type="paragraph" w:styleId="TOC1">
    <w:name w:val="toc 1"/>
    <w:basedOn w:val="Normal"/>
    <w:next w:val="Normal"/>
    <w:autoRedefine/>
    <w:uiPriority w:val="39"/>
    <w:unhideWhenUsed/>
    <w:rsid w:val="005F37EC"/>
    <w:pPr>
      <w:tabs>
        <w:tab w:val="right" w:leader="dot" w:pos="9016"/>
      </w:tabs>
      <w:spacing w:after="120"/>
    </w:pPr>
  </w:style>
  <w:style w:type="paragraph" w:styleId="TOC2">
    <w:name w:val="toc 2"/>
    <w:basedOn w:val="Normal"/>
    <w:next w:val="Normal"/>
    <w:autoRedefine/>
    <w:uiPriority w:val="39"/>
    <w:unhideWhenUsed/>
    <w:rsid w:val="00046BCF"/>
    <w:pPr>
      <w:tabs>
        <w:tab w:val="left" w:pos="880"/>
        <w:tab w:val="right" w:leader="dot" w:pos="9016"/>
      </w:tabs>
      <w:spacing w:after="100"/>
      <w:ind w:left="900" w:hanging="660"/>
    </w:pPr>
  </w:style>
  <w:style w:type="character" w:styleId="Hyperlink">
    <w:name w:val="Hyperlink"/>
    <w:basedOn w:val="DefaultParagraphFont"/>
    <w:uiPriority w:val="99"/>
    <w:unhideWhenUsed/>
    <w:rsid w:val="005F37EC"/>
    <w:rPr>
      <w:color w:val="0000FF" w:themeColor="hyperlink"/>
      <w:u w:val="single"/>
    </w:rPr>
  </w:style>
  <w:style w:type="paragraph" w:styleId="NoSpacing">
    <w:name w:val="No Spacing"/>
    <w:link w:val="NoSpacingChar"/>
    <w:uiPriority w:val="1"/>
    <w:qFormat/>
    <w:rsid w:val="00C753F9"/>
    <w:pPr>
      <w:spacing w:after="0" w:line="240" w:lineRule="auto"/>
    </w:pPr>
    <w:rPr>
      <w:rFonts w:eastAsiaTheme="minorEastAsia"/>
      <w:lang w:val="en-US" w:eastAsia="ja-JP"/>
    </w:rPr>
  </w:style>
  <w:style w:type="character" w:customStyle="1" w:styleId="NoSpacingChar">
    <w:name w:val="No Spacing Char"/>
    <w:basedOn w:val="DefaultParagraphFont"/>
    <w:link w:val="NoSpacing"/>
    <w:uiPriority w:val="1"/>
    <w:rsid w:val="00C753F9"/>
    <w:rPr>
      <w:rFonts w:eastAsiaTheme="minorEastAsia"/>
      <w:lang w:val="en-US" w:eastAsia="ja-JP"/>
    </w:rPr>
  </w:style>
  <w:style w:type="paragraph" w:styleId="NormalWeb">
    <w:name w:val="Normal (Web)"/>
    <w:basedOn w:val="Normal"/>
    <w:uiPriority w:val="99"/>
    <w:semiHidden/>
    <w:unhideWhenUsed/>
    <w:rsid w:val="0093486B"/>
    <w:pPr>
      <w:spacing w:before="100" w:beforeAutospacing="1" w:after="100" w:afterAutospacing="1"/>
    </w:pPr>
    <w:rPr>
      <w:rFonts w:ascii="Times New Roman" w:eastAsia="Times New Roman" w:hAnsi="Times New Roman" w:cs="Times New Roman"/>
      <w:szCs w:val="24"/>
      <w:lang w:eastAsia="en-GB"/>
    </w:rPr>
  </w:style>
  <w:style w:type="table" w:styleId="TableGrid">
    <w:name w:val="Table Grid"/>
    <w:basedOn w:val="TableNormal"/>
    <w:uiPriority w:val="59"/>
    <w:rsid w:val="002768C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uiPriority w:val="9"/>
    <w:rsid w:val="008957EB"/>
    <w:rPr>
      <w:rFonts w:ascii="Arial" w:eastAsiaTheme="majorEastAsia" w:hAnsi="Arial" w:cstheme="majorBidi"/>
      <w:i/>
      <w:sz w:val="24"/>
      <w:szCs w:val="24"/>
    </w:rPr>
  </w:style>
  <w:style w:type="paragraph" w:styleId="TOC3">
    <w:name w:val="toc 3"/>
    <w:basedOn w:val="Normal"/>
    <w:next w:val="Normal"/>
    <w:autoRedefine/>
    <w:uiPriority w:val="39"/>
    <w:unhideWhenUsed/>
    <w:rsid w:val="00CB272A"/>
    <w:pPr>
      <w:tabs>
        <w:tab w:val="right" w:leader="dot" w:pos="9016"/>
      </w:tabs>
      <w:spacing w:after="100"/>
      <w:ind w:left="9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9207392">
      <w:bodyDiv w:val="1"/>
      <w:marLeft w:val="0"/>
      <w:marRight w:val="0"/>
      <w:marTop w:val="0"/>
      <w:marBottom w:val="0"/>
      <w:divBdr>
        <w:top w:val="none" w:sz="0" w:space="0" w:color="auto"/>
        <w:left w:val="none" w:sz="0" w:space="0" w:color="auto"/>
        <w:bottom w:val="none" w:sz="0" w:space="0" w:color="auto"/>
        <w:right w:val="none" w:sz="0" w:space="0" w:color="auto"/>
      </w:divBdr>
    </w:div>
    <w:div w:id="965696378">
      <w:bodyDiv w:val="1"/>
      <w:marLeft w:val="0"/>
      <w:marRight w:val="0"/>
      <w:marTop w:val="0"/>
      <w:marBottom w:val="0"/>
      <w:divBdr>
        <w:top w:val="none" w:sz="0" w:space="0" w:color="auto"/>
        <w:left w:val="none" w:sz="0" w:space="0" w:color="auto"/>
        <w:bottom w:val="none" w:sz="0" w:space="0" w:color="auto"/>
        <w:right w:val="none" w:sz="0" w:space="0" w:color="auto"/>
      </w:divBdr>
    </w:div>
    <w:div w:id="1156458326">
      <w:bodyDiv w:val="1"/>
      <w:marLeft w:val="0"/>
      <w:marRight w:val="0"/>
      <w:marTop w:val="0"/>
      <w:marBottom w:val="0"/>
      <w:divBdr>
        <w:top w:val="none" w:sz="0" w:space="0" w:color="auto"/>
        <w:left w:val="none" w:sz="0" w:space="0" w:color="auto"/>
        <w:bottom w:val="none" w:sz="0" w:space="0" w:color="auto"/>
        <w:right w:val="none" w:sz="0" w:space="0" w:color="auto"/>
      </w:divBdr>
    </w:div>
    <w:div w:id="1653170588">
      <w:bodyDiv w:val="1"/>
      <w:marLeft w:val="0"/>
      <w:marRight w:val="0"/>
      <w:marTop w:val="0"/>
      <w:marBottom w:val="0"/>
      <w:divBdr>
        <w:top w:val="none" w:sz="0" w:space="0" w:color="auto"/>
        <w:left w:val="none" w:sz="0" w:space="0" w:color="auto"/>
        <w:bottom w:val="none" w:sz="0" w:space="0" w:color="auto"/>
        <w:right w:val="none" w:sz="0" w:space="0" w:color="auto"/>
      </w:divBdr>
    </w:div>
    <w:div w:id="2060401850">
      <w:bodyDiv w:val="1"/>
      <w:marLeft w:val="0"/>
      <w:marRight w:val="0"/>
      <w:marTop w:val="0"/>
      <w:marBottom w:val="0"/>
      <w:divBdr>
        <w:top w:val="none" w:sz="0" w:space="0" w:color="auto"/>
        <w:left w:val="none" w:sz="0" w:space="0" w:color="auto"/>
        <w:bottom w:val="none" w:sz="0" w:space="0" w:color="auto"/>
        <w:right w:val="none" w:sz="0" w:space="0" w:color="auto"/>
      </w:divBdr>
      <w:divsChild>
        <w:div w:id="1506437405">
          <w:marLeft w:val="547"/>
          <w:marRight w:val="0"/>
          <w:marTop w:val="125"/>
          <w:marBottom w:val="0"/>
          <w:divBdr>
            <w:top w:val="none" w:sz="0" w:space="0" w:color="auto"/>
            <w:left w:val="none" w:sz="0" w:space="0" w:color="auto"/>
            <w:bottom w:val="none" w:sz="0" w:space="0" w:color="auto"/>
            <w:right w:val="none" w:sz="0" w:space="0" w:color="auto"/>
          </w:divBdr>
        </w:div>
        <w:div w:id="798647520">
          <w:marLeft w:val="547"/>
          <w:marRight w:val="0"/>
          <w:marTop w:val="125"/>
          <w:marBottom w:val="0"/>
          <w:divBdr>
            <w:top w:val="none" w:sz="0" w:space="0" w:color="auto"/>
            <w:left w:val="none" w:sz="0" w:space="0" w:color="auto"/>
            <w:bottom w:val="none" w:sz="0" w:space="0" w:color="auto"/>
            <w:right w:val="none" w:sz="0" w:space="0" w:color="auto"/>
          </w:divBdr>
        </w:div>
        <w:div w:id="235092672">
          <w:marLeft w:val="547"/>
          <w:marRight w:val="0"/>
          <w:marTop w:val="125"/>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fenews.co.uk/fe-news/using-social-media-to-enhance-learner-engagemen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B3DC4B7-92AA-4FEA-B74E-5DE1EA290D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375</TotalTime>
  <Pages>20</Pages>
  <Words>7956</Words>
  <Characters>45350</Characters>
  <Application>Microsoft Office Word</Application>
  <DocSecurity>0</DocSecurity>
  <Lines>377</Lines>
  <Paragraphs>106</Paragraphs>
  <ScaleCrop>false</ScaleCrop>
  <HeadingPairs>
    <vt:vector size="2" baseType="variant">
      <vt:variant>
        <vt:lpstr>Title</vt:lpstr>
      </vt:variant>
      <vt:variant>
        <vt:i4>1</vt:i4>
      </vt:variant>
    </vt:vector>
  </HeadingPairs>
  <TitlesOfParts>
    <vt:vector size="1" baseType="lpstr">
      <vt:lpstr/>
    </vt:vector>
  </TitlesOfParts>
  <Company>New College Durham</Company>
  <LinksUpToDate>false</LinksUpToDate>
  <CharactersWithSpaces>53200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NCD</dc:creator>
  <cp:lastModifiedBy>McBain</cp:lastModifiedBy>
  <cp:revision>78</cp:revision>
  <cp:lastPrinted>2016-04-06T11:59:00Z</cp:lastPrinted>
  <dcterms:created xsi:type="dcterms:W3CDTF">2016-04-05T08:58:00Z</dcterms:created>
  <dcterms:modified xsi:type="dcterms:W3CDTF">2016-04-06T12:00:00Z</dcterms:modified>
</cp:coreProperties>
</file>